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FDC2" w14:textId="77777777" w:rsidR="00AD27D1" w:rsidRPr="00AD27D1" w:rsidRDefault="00AD27D1" w:rsidP="000F7ADE">
      <w:pPr>
        <w:pStyle w:val="Heading1"/>
        <w:ind w:left="-5"/>
        <w:rPr>
          <w:sz w:val="2"/>
          <w:szCs w:val="2"/>
        </w:rPr>
      </w:pPr>
    </w:p>
    <w:p w14:paraId="13B56661" w14:textId="44AD78F4" w:rsidR="000F7ADE" w:rsidRDefault="00301995" w:rsidP="000F7ADE">
      <w:pPr>
        <w:pStyle w:val="Heading1"/>
        <w:ind w:left="-5"/>
      </w:pPr>
      <w:r>
        <w:t>Medical</w:t>
      </w:r>
      <w:r w:rsidR="000F7ADE">
        <w:t xml:space="preserve"> and Fitness</w:t>
      </w:r>
      <w:r w:rsidR="000F7ADE">
        <w:rPr>
          <w:u w:val="none"/>
        </w:rPr>
        <w:t xml:space="preserve">  </w:t>
      </w:r>
    </w:p>
    <w:p w14:paraId="31254626" w14:textId="4CE4E046" w:rsidR="000F7ADE" w:rsidRDefault="000F7ADE" w:rsidP="000F7ADE">
      <w:pPr>
        <w:spacing w:after="167"/>
        <w:ind w:left="-5"/>
      </w:pPr>
      <w:r>
        <w:t xml:space="preserve">Police Now, and the partner forces we work with, take pride in recruiting the best graduates to become </w:t>
      </w:r>
      <w:r w:rsidR="00D36DD8">
        <w:t>n</w:t>
      </w:r>
      <w:r>
        <w:t xml:space="preserve">eighbourhood </w:t>
      </w:r>
      <w:r w:rsidR="00D36DD8">
        <w:t>p</w:t>
      </w:r>
      <w:r>
        <w:t xml:space="preserve">olice </w:t>
      </w:r>
      <w:r w:rsidR="00D36DD8">
        <w:t>o</w:t>
      </w:r>
      <w:r>
        <w:t xml:space="preserve">fficers and </w:t>
      </w:r>
      <w:r w:rsidR="00D36DD8">
        <w:t>t</w:t>
      </w:r>
      <w:r>
        <w:t xml:space="preserve">rainee </w:t>
      </w:r>
      <w:r w:rsidR="00D36DD8">
        <w:t>d</w:t>
      </w:r>
      <w:r>
        <w:t>etective</w:t>
      </w:r>
      <w:r w:rsidR="00D36DD8">
        <w:t xml:space="preserve"> constables</w:t>
      </w:r>
      <w:r>
        <w:t xml:space="preserve"> in the most challenging and deprived areas. These are roles which can often be tough and demanding and therefore it is important all new recruits are fit and healthy. </w:t>
      </w:r>
    </w:p>
    <w:p w14:paraId="7E00DF0A" w14:textId="69AE6ED7" w:rsidR="000F7ADE" w:rsidRDefault="00D62B3F" w:rsidP="000F7ADE">
      <w:pPr>
        <w:spacing w:after="167"/>
        <w:ind w:left="-5"/>
      </w:pPr>
      <w:r>
        <w:t>If successful in receiving a conditional offer for one of our programmes, w</w:t>
      </w:r>
      <w:r w:rsidR="000F7ADE">
        <w:t xml:space="preserve">e ensure your suitability </w:t>
      </w:r>
      <w:r w:rsidR="00357081">
        <w:t xml:space="preserve">for the role </w:t>
      </w:r>
      <w:r w:rsidR="004733AA">
        <w:t>through</w:t>
      </w:r>
      <w:r w:rsidR="00357081">
        <w:t xml:space="preserve"> the pre-employment check process</w:t>
      </w:r>
      <w:r w:rsidR="004733AA">
        <w:t xml:space="preserve"> </w:t>
      </w:r>
      <w:r w:rsidR="000F7ADE">
        <w:t xml:space="preserve">by asking you to complete a Medical Health Questionnaire and arranging for you to see a nurse and/or doctor for a consultation. You will also perform a </w:t>
      </w:r>
      <w:r>
        <w:t>Job-Related</w:t>
      </w:r>
      <w:r w:rsidR="000F7ADE">
        <w:t xml:space="preserve"> Fitness Test (JRFT).  </w:t>
      </w:r>
    </w:p>
    <w:p w14:paraId="02798E87" w14:textId="77777777" w:rsidR="000F7ADE" w:rsidRDefault="000F7ADE" w:rsidP="000F7ADE">
      <w:pPr>
        <w:spacing w:after="192"/>
        <w:ind w:left="-5"/>
      </w:pPr>
      <w:r>
        <w:t xml:space="preserve">The information given in this document is a guide to how you could improve your health and fitness </w:t>
      </w:r>
      <w:proofErr w:type="gramStart"/>
      <w:r>
        <w:t>in order to</w:t>
      </w:r>
      <w:proofErr w:type="gramEnd"/>
      <w:r>
        <w:t xml:space="preserve"> give yourself the best chance of passing these assessments.  </w:t>
      </w:r>
    </w:p>
    <w:p w14:paraId="0C5D8951" w14:textId="77777777" w:rsidR="000F7ADE" w:rsidRDefault="000F7ADE" w:rsidP="000F7ADE">
      <w:pPr>
        <w:pStyle w:val="Heading1"/>
        <w:ind w:left="-5"/>
      </w:pPr>
      <w:r>
        <w:t>Medical Assessment</w:t>
      </w:r>
      <w:r>
        <w:rPr>
          <w:u w:val="none"/>
        </w:rPr>
        <w:t xml:space="preserve"> </w:t>
      </w:r>
    </w:p>
    <w:p w14:paraId="7B69ABB6" w14:textId="77777777" w:rsidR="000F7ADE" w:rsidRDefault="000F7ADE" w:rsidP="000F7ADE">
      <w:pPr>
        <w:spacing w:after="167"/>
        <w:ind w:left="-5"/>
      </w:pPr>
      <w:r>
        <w:t xml:space="preserve">At the medical assessment, the force Occupational Health nurse or doctor will check your hearing, eyesight, blood pressure, </w:t>
      </w:r>
      <w:proofErr w:type="gramStart"/>
      <w:r>
        <w:t>height</w:t>
      </w:r>
      <w:proofErr w:type="gramEnd"/>
      <w:r>
        <w:t xml:space="preserve"> and weight, and breathing. Your fingerprints may also be taken, as well as a sample of DNA.  </w:t>
      </w:r>
    </w:p>
    <w:p w14:paraId="1FED5A4C" w14:textId="14CA179F" w:rsidR="000F7ADE" w:rsidRDefault="000F7ADE" w:rsidP="000F7ADE">
      <w:pPr>
        <w:spacing w:after="168"/>
        <w:ind w:left="-5"/>
      </w:pPr>
      <w:r>
        <w:t xml:space="preserve">You need to be able to manage day-to-day life in a policing role without a problem and it is expected you won’t be regularly having sick days off work. However, if you need regular medication to stay healthy, you may still be accepted, </w:t>
      </w:r>
      <w:r w:rsidR="00224B54">
        <w:t>if</w:t>
      </w:r>
      <w:r>
        <w:t xml:space="preserve"> you can provide evidence of being able to manage this yourself. Every candidate receives a detailed individual assessment, and </w:t>
      </w:r>
      <w:r w:rsidR="00AD27D1">
        <w:t>police forces</w:t>
      </w:r>
      <w:r>
        <w:t xml:space="preserve"> can accept candidates with many common health conditions, </w:t>
      </w:r>
      <w:proofErr w:type="gramStart"/>
      <w:r>
        <w:t>as long as</w:t>
      </w:r>
      <w:proofErr w:type="gramEnd"/>
      <w:r>
        <w:t xml:space="preserve"> they are under control. However, if you can’t carry out the role safely without putting your own health at risk, or you can’t meet some of the core requirements, you will not be found fit for the job.  </w:t>
      </w:r>
    </w:p>
    <w:p w14:paraId="6FADE39B" w14:textId="15906240" w:rsidR="000F7ADE" w:rsidRDefault="000F7ADE" w:rsidP="000F7ADE">
      <w:pPr>
        <w:spacing w:after="170"/>
        <w:ind w:left="-5"/>
      </w:pPr>
      <w:r>
        <w:t xml:space="preserve">No one is rejected because of a medical label. The Equality Act 2010 covers all police forces and if you have a disability, adjustments will be made if it is reasonable to do so.  </w:t>
      </w:r>
    </w:p>
    <w:p w14:paraId="7D01B4E1" w14:textId="77777777" w:rsidR="000F7ADE" w:rsidRDefault="000F7ADE" w:rsidP="000F7ADE">
      <w:pPr>
        <w:spacing w:after="158" w:line="258" w:lineRule="auto"/>
        <w:ind w:left="-5"/>
      </w:pPr>
      <w:r>
        <w:t xml:space="preserve">If you have a health problem, or you’ve recently had a lot of time off, try to bring a copy of your medical records or a note from your doctor with you to your medical assessment.  </w:t>
      </w:r>
    </w:p>
    <w:p w14:paraId="45851A71" w14:textId="77777777" w:rsidR="000F7ADE" w:rsidRDefault="000F7ADE" w:rsidP="000F7ADE">
      <w:pPr>
        <w:pStyle w:val="Heading1"/>
        <w:ind w:left="-5"/>
      </w:pPr>
      <w:r>
        <w:t>Hearing</w:t>
      </w:r>
      <w:r>
        <w:rPr>
          <w:u w:val="none"/>
        </w:rPr>
        <w:t xml:space="preserve">  </w:t>
      </w:r>
    </w:p>
    <w:p w14:paraId="1E5440E3" w14:textId="33B17AB3" w:rsidR="000F7ADE" w:rsidRDefault="000F7ADE" w:rsidP="000F7ADE">
      <w:pPr>
        <w:spacing w:after="170"/>
        <w:ind w:left="-5"/>
      </w:pPr>
      <w:r>
        <w:t>You need to be able to hear your colleagues, members of the public</w:t>
      </w:r>
      <w:r w:rsidR="00AD27D1">
        <w:t>,</w:t>
      </w:r>
      <w:r>
        <w:t xml:space="preserve"> and a radio in noisy surroundings and therefore you need good hearing to be fit for the job. As well as those who have no problem with hearing, </w:t>
      </w:r>
      <w:r w:rsidR="006F6217">
        <w:t>forces</w:t>
      </w:r>
      <w:r>
        <w:t xml:space="preserve"> will also consider candidates who wear hearing aids and those who are deaf in one ear. All candidates whose hearing is below the ideal level get a specialist review by an audiologist to decide whether they are suitable for the role.  </w:t>
      </w:r>
    </w:p>
    <w:p w14:paraId="214A0428" w14:textId="6098025C" w:rsidR="000F7ADE" w:rsidRDefault="000F7ADE" w:rsidP="000F7ADE">
      <w:pPr>
        <w:spacing w:after="170"/>
        <w:ind w:left="-5"/>
      </w:pPr>
      <w:r>
        <w:t xml:space="preserve">You are likely to be unfit for entry to the </w:t>
      </w:r>
      <w:r w:rsidR="006F6217">
        <w:t>p</w:t>
      </w:r>
      <w:r>
        <w:t xml:space="preserve">olice if you have a hearing capability deficit as it compromises your capability as an </w:t>
      </w:r>
      <w:r w:rsidR="006F6217">
        <w:t>o</w:t>
      </w:r>
      <w:r>
        <w:t xml:space="preserve">fficer and poses potential risk to the wider public. The </w:t>
      </w:r>
      <w:r>
        <w:lastRenderedPageBreak/>
        <w:t xml:space="preserve">standard you must be able to hear is </w:t>
      </w:r>
      <w:r w:rsidRPr="00B31FEB">
        <w:rPr>
          <w:b/>
          <w:bCs/>
        </w:rPr>
        <w:t>84dB at 0.5, 1 and 2 KHz and/or 140 dB at 3, 4 and 6 KHz</w:t>
      </w:r>
      <w:r>
        <w:t xml:space="preserve">.  </w:t>
      </w:r>
    </w:p>
    <w:p w14:paraId="2F8E3525" w14:textId="77777777" w:rsidR="000F7ADE" w:rsidRDefault="000F7ADE" w:rsidP="000F7ADE">
      <w:pPr>
        <w:ind w:left="-5"/>
      </w:pPr>
      <w:r>
        <w:t xml:space="preserve">Make sure to protect your ears from too much noise, especially for two days before the medical: don’t ride a motorbike, work with noisy </w:t>
      </w:r>
      <w:proofErr w:type="gramStart"/>
      <w:r>
        <w:t>tools</w:t>
      </w:r>
      <w:proofErr w:type="gramEnd"/>
      <w:r>
        <w:t xml:space="preserve"> or go to any music gigs. You can also ask your practice nurse to check that your ears are clear of wax. </w:t>
      </w:r>
    </w:p>
    <w:p w14:paraId="7D999245" w14:textId="77777777" w:rsidR="000F7ADE" w:rsidRDefault="000F7ADE" w:rsidP="000F7ADE">
      <w:pPr>
        <w:ind w:left="-5"/>
      </w:pPr>
      <w:r>
        <w:t xml:space="preserve"> </w:t>
      </w:r>
    </w:p>
    <w:p w14:paraId="531DB96E" w14:textId="77777777" w:rsidR="002C13FF" w:rsidRPr="002C13FF" w:rsidRDefault="002C13FF" w:rsidP="000F7ADE">
      <w:pPr>
        <w:pStyle w:val="Heading1"/>
        <w:ind w:left="-5"/>
        <w:rPr>
          <w:sz w:val="2"/>
          <w:szCs w:val="2"/>
        </w:rPr>
      </w:pPr>
    </w:p>
    <w:p w14:paraId="078D6C5D" w14:textId="05DB8F86" w:rsidR="000F7ADE" w:rsidRDefault="000F7ADE" w:rsidP="000F7ADE">
      <w:pPr>
        <w:pStyle w:val="Heading1"/>
        <w:ind w:left="-5"/>
      </w:pPr>
      <w:r>
        <w:t>Eyesight</w:t>
      </w:r>
      <w:r>
        <w:rPr>
          <w:u w:val="none"/>
        </w:rPr>
        <w:t xml:space="preserve">  </w:t>
      </w:r>
    </w:p>
    <w:p w14:paraId="5782D2AC" w14:textId="0DDD83CC" w:rsidR="000F7ADE" w:rsidRDefault="000F7ADE" w:rsidP="000F7ADE">
      <w:pPr>
        <w:spacing w:after="167"/>
        <w:ind w:left="-5"/>
      </w:pPr>
      <w:r>
        <w:rPr>
          <w:noProof/>
        </w:rPr>
        <w:drawing>
          <wp:anchor distT="0" distB="0" distL="114300" distR="114300" simplePos="0" relativeHeight="251659264" behindDoc="0" locked="0" layoutInCell="1" allowOverlap="0" wp14:anchorId="380B771F" wp14:editId="2AE5B65B">
            <wp:simplePos x="0" y="0"/>
            <wp:positionH relativeFrom="column">
              <wp:posOffset>2886405</wp:posOffset>
            </wp:positionH>
            <wp:positionV relativeFrom="paragraph">
              <wp:posOffset>10496</wp:posOffset>
            </wp:positionV>
            <wp:extent cx="2844800" cy="2019300"/>
            <wp:effectExtent l="0" t="0" r="0" b="0"/>
            <wp:wrapSquare wrapText="bothSides"/>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11"/>
                    <a:stretch>
                      <a:fillRect/>
                    </a:stretch>
                  </pic:blipFill>
                  <pic:spPr>
                    <a:xfrm>
                      <a:off x="0" y="0"/>
                      <a:ext cx="2844800" cy="2019300"/>
                    </a:xfrm>
                    <a:prstGeom prst="rect">
                      <a:avLst/>
                    </a:prstGeom>
                  </pic:spPr>
                </pic:pic>
              </a:graphicData>
            </a:graphic>
          </wp:anchor>
        </w:drawing>
      </w:r>
      <w:r>
        <w:t xml:space="preserve">Police forces follow national </w:t>
      </w:r>
      <w:proofErr w:type="gramStart"/>
      <w:r>
        <w:t>Home</w:t>
      </w:r>
      <w:proofErr w:type="gramEnd"/>
      <w:r>
        <w:t xml:space="preserve"> Office guidelines for entry into the </w:t>
      </w:r>
      <w:r w:rsidR="002C13FF">
        <w:t>P</w:t>
      </w:r>
      <w:r>
        <w:t xml:space="preserve">olice Service in respect to eyesight.  </w:t>
      </w:r>
    </w:p>
    <w:p w14:paraId="50D8F4BD" w14:textId="77777777" w:rsidR="000F7ADE" w:rsidRDefault="000F7ADE" w:rsidP="000F7ADE">
      <w:pPr>
        <w:spacing w:after="170"/>
        <w:ind w:left="-5"/>
      </w:pPr>
      <w:r>
        <w:t xml:space="preserve">You may have seen a chart like the diagram on the right at your optician’s. The actual chart is much larger and is read from six metres away. Each line equates to a standard. </w:t>
      </w:r>
    </w:p>
    <w:p w14:paraId="2E31D1D9" w14:textId="77777777" w:rsidR="000F7ADE" w:rsidRDefault="000F7ADE" w:rsidP="000F7ADE">
      <w:pPr>
        <w:spacing w:after="107" w:line="304" w:lineRule="auto"/>
        <w:ind w:left="-5"/>
      </w:pPr>
      <w:r>
        <w:t xml:space="preserve">As part of your medical </w:t>
      </w:r>
      <w:proofErr w:type="gramStart"/>
      <w:r>
        <w:t>assessment</w:t>
      </w:r>
      <w:proofErr w:type="gramEnd"/>
      <w:r>
        <w:t xml:space="preserve"> you will need to show capability of the following standards: </w:t>
      </w:r>
    </w:p>
    <w:p w14:paraId="484C4DD8" w14:textId="77777777" w:rsidR="000F7ADE" w:rsidRDefault="000F7ADE" w:rsidP="000F7ADE">
      <w:pPr>
        <w:spacing w:after="107" w:line="304" w:lineRule="auto"/>
        <w:ind w:left="-5"/>
      </w:pPr>
      <w:r>
        <w:rPr>
          <w:b/>
        </w:rPr>
        <w:t xml:space="preserve">Distance Vision </w:t>
      </w:r>
    </w:p>
    <w:p w14:paraId="32533368" w14:textId="77777777" w:rsidR="000F7ADE" w:rsidRPr="00007EAB" w:rsidRDefault="000F7ADE" w:rsidP="000F7ADE">
      <w:pPr>
        <w:numPr>
          <w:ilvl w:val="0"/>
          <w:numId w:val="12"/>
        </w:numPr>
        <w:ind w:hanging="360"/>
        <w:rPr>
          <w:sz w:val="20"/>
          <w:szCs w:val="20"/>
        </w:rPr>
      </w:pPr>
      <w:r w:rsidRPr="00007EAB">
        <w:rPr>
          <w:b/>
          <w:bCs/>
          <w:sz w:val="20"/>
          <w:szCs w:val="20"/>
        </w:rPr>
        <w:t>6/12 or better with either your right or left eye</w:t>
      </w:r>
      <w:r w:rsidRPr="00007EAB">
        <w:rPr>
          <w:sz w:val="20"/>
          <w:szCs w:val="20"/>
        </w:rPr>
        <w:t xml:space="preserve">, with or without glasses or contact lenses. </w:t>
      </w:r>
    </w:p>
    <w:p w14:paraId="3CE7F1C0" w14:textId="77777777" w:rsidR="000F7ADE" w:rsidRPr="00007EAB" w:rsidRDefault="000F7ADE" w:rsidP="000F7ADE">
      <w:pPr>
        <w:numPr>
          <w:ilvl w:val="0"/>
          <w:numId w:val="12"/>
        </w:numPr>
        <w:ind w:hanging="360"/>
        <w:rPr>
          <w:sz w:val="20"/>
          <w:szCs w:val="20"/>
        </w:rPr>
      </w:pPr>
      <w:r w:rsidRPr="00007EAB">
        <w:rPr>
          <w:b/>
          <w:bCs/>
          <w:sz w:val="20"/>
          <w:szCs w:val="20"/>
        </w:rPr>
        <w:t>6/6 with both eyes together</w:t>
      </w:r>
      <w:r w:rsidRPr="00007EAB">
        <w:rPr>
          <w:sz w:val="20"/>
          <w:szCs w:val="20"/>
        </w:rPr>
        <w:t xml:space="preserve">, with or without glasses or contact lenses. </w:t>
      </w:r>
    </w:p>
    <w:p w14:paraId="29322BD7" w14:textId="77777777" w:rsidR="000F7ADE" w:rsidRPr="00007EAB" w:rsidRDefault="000F7ADE" w:rsidP="000F7ADE">
      <w:pPr>
        <w:numPr>
          <w:ilvl w:val="0"/>
          <w:numId w:val="12"/>
        </w:numPr>
        <w:ind w:hanging="360"/>
        <w:rPr>
          <w:sz w:val="20"/>
          <w:szCs w:val="20"/>
        </w:rPr>
      </w:pPr>
      <w:r w:rsidRPr="00007EAB">
        <w:rPr>
          <w:sz w:val="20"/>
          <w:szCs w:val="20"/>
        </w:rPr>
        <w:t>Corrected low contrast distance visual acuity must be 6/12 or better for a 10</w:t>
      </w:r>
      <w:r w:rsidRPr="00007EAB">
        <w:rPr>
          <w:rFonts w:ascii="Arial" w:eastAsia="Arial" w:hAnsi="Arial" w:cs="Arial"/>
          <w:sz w:val="20"/>
          <w:szCs w:val="20"/>
        </w:rPr>
        <w:t>%</w:t>
      </w:r>
      <w:r w:rsidRPr="00007EAB">
        <w:rPr>
          <w:sz w:val="20"/>
          <w:szCs w:val="20"/>
        </w:rPr>
        <w:t xml:space="preserve"> contrast target, binocularly. </w:t>
      </w:r>
    </w:p>
    <w:p w14:paraId="04C8AFD3" w14:textId="77777777" w:rsidR="000F7ADE" w:rsidRDefault="000F7ADE" w:rsidP="000F7ADE">
      <w:pPr>
        <w:spacing w:after="0" w:line="259" w:lineRule="auto"/>
        <w:ind w:left="720" w:firstLine="0"/>
      </w:pPr>
      <w:r>
        <w:t xml:space="preserve"> </w:t>
      </w:r>
    </w:p>
    <w:p w14:paraId="220DE787" w14:textId="77777777" w:rsidR="000F7ADE" w:rsidRDefault="000F7ADE" w:rsidP="000F7ADE">
      <w:pPr>
        <w:pStyle w:val="Heading2"/>
        <w:ind w:left="-5"/>
      </w:pPr>
      <w:r>
        <w:t xml:space="preserve">Near Vision </w:t>
      </w:r>
    </w:p>
    <w:p w14:paraId="0A77F086" w14:textId="77777777" w:rsidR="000F7ADE" w:rsidRPr="00007EAB" w:rsidRDefault="000F7ADE" w:rsidP="000F7ADE">
      <w:pPr>
        <w:numPr>
          <w:ilvl w:val="0"/>
          <w:numId w:val="13"/>
        </w:numPr>
        <w:ind w:hanging="360"/>
        <w:rPr>
          <w:sz w:val="20"/>
          <w:szCs w:val="20"/>
        </w:rPr>
      </w:pPr>
      <w:r w:rsidRPr="00007EAB">
        <w:rPr>
          <w:sz w:val="20"/>
          <w:szCs w:val="20"/>
        </w:rPr>
        <w:t xml:space="preserve">Near visual acuity is the ability to see clearly objects and fine detail at 36 inches or less. </w:t>
      </w:r>
    </w:p>
    <w:p w14:paraId="36530D49" w14:textId="77777777" w:rsidR="000F7ADE" w:rsidRPr="00007EAB" w:rsidRDefault="000F7ADE" w:rsidP="000F7ADE">
      <w:pPr>
        <w:numPr>
          <w:ilvl w:val="0"/>
          <w:numId w:val="13"/>
        </w:numPr>
        <w:ind w:hanging="360"/>
        <w:rPr>
          <w:sz w:val="20"/>
          <w:szCs w:val="20"/>
        </w:rPr>
      </w:pPr>
      <w:r w:rsidRPr="00007EAB">
        <w:rPr>
          <w:b/>
          <w:bCs/>
          <w:sz w:val="20"/>
          <w:szCs w:val="20"/>
        </w:rPr>
        <w:t>6/9 with both eyes together</w:t>
      </w:r>
      <w:r w:rsidRPr="00007EAB">
        <w:rPr>
          <w:sz w:val="20"/>
          <w:szCs w:val="20"/>
        </w:rPr>
        <w:t>, with or without glasses or contact lenses.</w:t>
      </w:r>
    </w:p>
    <w:p w14:paraId="2B3183BC" w14:textId="77777777" w:rsidR="000F7ADE" w:rsidRDefault="000F7ADE" w:rsidP="000F7ADE">
      <w:pPr>
        <w:spacing w:after="0" w:line="259" w:lineRule="auto"/>
        <w:ind w:left="720" w:firstLine="0"/>
      </w:pPr>
      <w:r>
        <w:t xml:space="preserve"> </w:t>
      </w:r>
    </w:p>
    <w:p w14:paraId="25979173" w14:textId="77777777" w:rsidR="000F7ADE" w:rsidRDefault="000F7ADE" w:rsidP="000F7ADE">
      <w:pPr>
        <w:pStyle w:val="Heading2"/>
        <w:ind w:left="-5"/>
      </w:pPr>
      <w:r>
        <w:t xml:space="preserve">Visual Field </w:t>
      </w:r>
    </w:p>
    <w:p w14:paraId="42B3AD90" w14:textId="77777777" w:rsidR="000F7ADE" w:rsidRPr="00007EAB" w:rsidRDefault="000F7ADE" w:rsidP="000F7ADE">
      <w:pPr>
        <w:numPr>
          <w:ilvl w:val="0"/>
          <w:numId w:val="14"/>
        </w:numPr>
        <w:ind w:hanging="360"/>
        <w:rPr>
          <w:sz w:val="20"/>
          <w:szCs w:val="20"/>
        </w:rPr>
      </w:pPr>
      <w:r w:rsidRPr="00007EAB">
        <w:rPr>
          <w:b/>
          <w:bCs/>
          <w:sz w:val="20"/>
          <w:szCs w:val="20"/>
        </w:rPr>
        <w:t>A view of at least 120 degrees horizontally by 100 degrees vertically</w:t>
      </w:r>
      <w:r w:rsidRPr="00007EAB">
        <w:rPr>
          <w:sz w:val="20"/>
          <w:szCs w:val="20"/>
        </w:rPr>
        <w:t xml:space="preserve">. </w:t>
      </w:r>
    </w:p>
    <w:p w14:paraId="02163D6A" w14:textId="77777777" w:rsidR="000F7ADE" w:rsidRPr="00007EAB" w:rsidRDefault="000F7ADE" w:rsidP="000F7ADE">
      <w:pPr>
        <w:numPr>
          <w:ilvl w:val="0"/>
          <w:numId w:val="14"/>
        </w:numPr>
        <w:ind w:hanging="360"/>
        <w:rPr>
          <w:sz w:val="20"/>
          <w:szCs w:val="20"/>
        </w:rPr>
      </w:pPr>
      <w:r w:rsidRPr="00007EAB">
        <w:rPr>
          <w:sz w:val="20"/>
          <w:szCs w:val="20"/>
        </w:rPr>
        <w:t xml:space="preserve">Free or any large defective areas, particularly in the fovea. </w:t>
      </w:r>
    </w:p>
    <w:p w14:paraId="2A3EC5A7" w14:textId="77777777" w:rsidR="000F7ADE" w:rsidRPr="00007EAB" w:rsidRDefault="000F7ADE" w:rsidP="000F7ADE">
      <w:pPr>
        <w:numPr>
          <w:ilvl w:val="0"/>
          <w:numId w:val="14"/>
        </w:numPr>
        <w:ind w:hanging="360"/>
        <w:rPr>
          <w:sz w:val="20"/>
          <w:szCs w:val="20"/>
        </w:rPr>
      </w:pPr>
      <w:r w:rsidRPr="00007EAB">
        <w:rPr>
          <w:sz w:val="20"/>
          <w:szCs w:val="20"/>
        </w:rPr>
        <w:t>Defects smaller than the physiological blind spot will be acceptable.</w:t>
      </w:r>
    </w:p>
    <w:p w14:paraId="45316FB6" w14:textId="77777777" w:rsidR="000F7ADE" w:rsidRPr="00007EAB" w:rsidRDefault="000F7ADE" w:rsidP="000F7ADE">
      <w:pPr>
        <w:numPr>
          <w:ilvl w:val="0"/>
          <w:numId w:val="14"/>
        </w:numPr>
        <w:ind w:hanging="360"/>
        <w:rPr>
          <w:sz w:val="20"/>
          <w:szCs w:val="20"/>
        </w:rPr>
      </w:pPr>
      <w:r w:rsidRPr="00007EAB">
        <w:rPr>
          <w:sz w:val="20"/>
          <w:szCs w:val="20"/>
        </w:rPr>
        <w:t xml:space="preserve">Multiple defects that add to an area smaller than the physiological blind spot, should be acceptable. </w:t>
      </w:r>
    </w:p>
    <w:p w14:paraId="14977402" w14:textId="77777777" w:rsidR="000F7ADE" w:rsidRDefault="000F7ADE" w:rsidP="000F7ADE">
      <w:pPr>
        <w:spacing w:after="0" w:line="259" w:lineRule="auto"/>
        <w:ind w:left="720" w:firstLine="0"/>
      </w:pPr>
      <w:r>
        <w:t xml:space="preserve"> </w:t>
      </w:r>
    </w:p>
    <w:p w14:paraId="114A30DE" w14:textId="77777777" w:rsidR="000F7ADE" w:rsidRDefault="000F7ADE" w:rsidP="000F7ADE">
      <w:pPr>
        <w:pStyle w:val="Heading2"/>
        <w:ind w:left="-5"/>
      </w:pPr>
      <w:r>
        <w:t xml:space="preserve">Colour Vision </w:t>
      </w:r>
    </w:p>
    <w:p w14:paraId="66417AB4" w14:textId="77777777" w:rsidR="000F7ADE" w:rsidRPr="00007EAB" w:rsidRDefault="000F7ADE" w:rsidP="000F7ADE">
      <w:pPr>
        <w:numPr>
          <w:ilvl w:val="0"/>
          <w:numId w:val="15"/>
        </w:numPr>
        <w:ind w:hanging="360"/>
        <w:rPr>
          <w:sz w:val="20"/>
          <w:szCs w:val="20"/>
        </w:rPr>
      </w:pPr>
      <w:r w:rsidRPr="00007EAB">
        <w:rPr>
          <w:sz w:val="20"/>
          <w:szCs w:val="20"/>
        </w:rPr>
        <w:t xml:space="preserve">Monochromats are not accepted (complete colour deficiency). </w:t>
      </w:r>
    </w:p>
    <w:p w14:paraId="790D4539" w14:textId="77777777" w:rsidR="000F7ADE" w:rsidRPr="00007EAB" w:rsidRDefault="000F7ADE" w:rsidP="000F7ADE">
      <w:pPr>
        <w:numPr>
          <w:ilvl w:val="0"/>
          <w:numId w:val="15"/>
        </w:numPr>
        <w:ind w:hanging="360"/>
        <w:rPr>
          <w:sz w:val="20"/>
          <w:szCs w:val="20"/>
        </w:rPr>
      </w:pPr>
      <w:r w:rsidRPr="00007EAB">
        <w:rPr>
          <w:sz w:val="20"/>
          <w:szCs w:val="20"/>
        </w:rPr>
        <w:t xml:space="preserve">Mild anomalous trichromats are acceptable in standard policing roles. </w:t>
      </w:r>
    </w:p>
    <w:p w14:paraId="0D2582E3" w14:textId="77777777" w:rsidR="000F7ADE" w:rsidRPr="00007EAB" w:rsidRDefault="000F7ADE" w:rsidP="000F7ADE">
      <w:pPr>
        <w:numPr>
          <w:ilvl w:val="0"/>
          <w:numId w:val="15"/>
        </w:numPr>
        <w:ind w:hanging="360"/>
        <w:rPr>
          <w:sz w:val="20"/>
          <w:szCs w:val="20"/>
        </w:rPr>
      </w:pPr>
      <w:r w:rsidRPr="00007EAB">
        <w:rPr>
          <w:sz w:val="20"/>
          <w:szCs w:val="20"/>
        </w:rPr>
        <w:lastRenderedPageBreak/>
        <w:t xml:space="preserve">Severe anomalous dichromats and trichomats are likely to be accepted for some policing roles but you will need to be aware of the deficiency and be making appropriate adjustments. </w:t>
      </w:r>
    </w:p>
    <w:p w14:paraId="21FC3366" w14:textId="08214434" w:rsidR="000F7ADE" w:rsidRDefault="000F7ADE" w:rsidP="00007EAB">
      <w:pPr>
        <w:numPr>
          <w:ilvl w:val="0"/>
          <w:numId w:val="15"/>
        </w:numPr>
        <w:ind w:hanging="360"/>
        <w:rPr>
          <w:sz w:val="20"/>
          <w:szCs w:val="20"/>
        </w:rPr>
      </w:pPr>
      <w:r w:rsidRPr="00007EAB">
        <w:rPr>
          <w:sz w:val="20"/>
          <w:szCs w:val="20"/>
        </w:rPr>
        <w:t xml:space="preserve">The use of colour correcting lenses is not acceptable. </w:t>
      </w:r>
    </w:p>
    <w:p w14:paraId="7F423104" w14:textId="77777777" w:rsidR="00007EAB" w:rsidRPr="00007EAB" w:rsidRDefault="00007EAB" w:rsidP="00007EAB">
      <w:pPr>
        <w:ind w:left="720" w:firstLine="0"/>
        <w:rPr>
          <w:sz w:val="20"/>
          <w:szCs w:val="20"/>
        </w:rPr>
      </w:pPr>
    </w:p>
    <w:p w14:paraId="07781552" w14:textId="603D127B" w:rsidR="000F7ADE" w:rsidRDefault="000F7ADE" w:rsidP="000F7ADE">
      <w:pPr>
        <w:pStyle w:val="Heading2"/>
        <w:ind w:left="-5"/>
      </w:pPr>
      <w:r>
        <w:t xml:space="preserve">Eye Surgery </w:t>
      </w:r>
    </w:p>
    <w:p w14:paraId="24D6A9F5" w14:textId="77777777" w:rsidR="000F7ADE" w:rsidRPr="00007EAB" w:rsidRDefault="000F7ADE" w:rsidP="000F7ADE">
      <w:pPr>
        <w:numPr>
          <w:ilvl w:val="0"/>
          <w:numId w:val="16"/>
        </w:numPr>
        <w:ind w:hanging="360"/>
        <w:rPr>
          <w:sz w:val="20"/>
          <w:szCs w:val="20"/>
        </w:rPr>
      </w:pPr>
      <w:r w:rsidRPr="00007EAB">
        <w:rPr>
          <w:sz w:val="20"/>
          <w:szCs w:val="20"/>
        </w:rPr>
        <w:t xml:space="preserve">Radial keratotomy, arcuate keratotomy or corneal grafts are not acceptable. </w:t>
      </w:r>
    </w:p>
    <w:p w14:paraId="5A42D433" w14:textId="77777777" w:rsidR="000F7ADE" w:rsidRPr="00007EAB" w:rsidRDefault="000F7ADE" w:rsidP="000F7ADE">
      <w:pPr>
        <w:numPr>
          <w:ilvl w:val="0"/>
          <w:numId w:val="16"/>
        </w:numPr>
        <w:ind w:hanging="360"/>
        <w:rPr>
          <w:sz w:val="20"/>
          <w:szCs w:val="20"/>
        </w:rPr>
      </w:pPr>
      <w:r w:rsidRPr="00007EAB">
        <w:rPr>
          <w:sz w:val="20"/>
          <w:szCs w:val="20"/>
        </w:rPr>
        <w:t xml:space="preserve">Other forms of refractive surgery such as LASIK, LASEK, PRK, ICRS and cataract surgery are all acceptable provided that six weeks have elapsed since surgery, there are no residual side effects other than a reduction in low light level visual performance and the other eyesight standards are met. </w:t>
      </w:r>
    </w:p>
    <w:p w14:paraId="50D38B35" w14:textId="77777777" w:rsidR="000F7ADE" w:rsidRPr="00007EAB" w:rsidRDefault="000F7ADE" w:rsidP="000F7ADE">
      <w:pPr>
        <w:numPr>
          <w:ilvl w:val="0"/>
          <w:numId w:val="16"/>
        </w:numPr>
        <w:ind w:hanging="360"/>
        <w:rPr>
          <w:sz w:val="20"/>
          <w:szCs w:val="20"/>
        </w:rPr>
      </w:pPr>
      <w:r w:rsidRPr="00007EAB">
        <w:rPr>
          <w:sz w:val="20"/>
          <w:szCs w:val="20"/>
        </w:rPr>
        <w:t xml:space="preserve">After any eye surgery, you may be asked to provide a report from an optician. </w:t>
      </w:r>
    </w:p>
    <w:p w14:paraId="5E90528F" w14:textId="77777777" w:rsidR="000F7ADE" w:rsidRDefault="000F7ADE" w:rsidP="000F7ADE">
      <w:pPr>
        <w:spacing w:after="0" w:line="259" w:lineRule="auto"/>
        <w:ind w:left="720" w:firstLine="0"/>
      </w:pPr>
      <w:r>
        <w:t xml:space="preserve"> </w:t>
      </w:r>
    </w:p>
    <w:p w14:paraId="492C0CA5" w14:textId="77777777" w:rsidR="00007EAB" w:rsidRDefault="00007EAB" w:rsidP="000F7ADE">
      <w:pPr>
        <w:pStyle w:val="Heading1"/>
        <w:ind w:left="-5"/>
      </w:pPr>
    </w:p>
    <w:p w14:paraId="61BC1DC6" w14:textId="295F5426" w:rsidR="000F7ADE" w:rsidRDefault="000F7ADE" w:rsidP="000F7ADE">
      <w:pPr>
        <w:pStyle w:val="Heading1"/>
        <w:ind w:left="-5"/>
      </w:pPr>
      <w:r>
        <w:t>Blood Pressure</w:t>
      </w:r>
      <w:r>
        <w:rPr>
          <w:u w:val="none"/>
        </w:rPr>
        <w:t xml:space="preserve">  </w:t>
      </w:r>
    </w:p>
    <w:p w14:paraId="08CF2F5E" w14:textId="77777777" w:rsidR="000F7ADE" w:rsidRDefault="000F7ADE" w:rsidP="000F7ADE">
      <w:pPr>
        <w:spacing w:after="158" w:line="258" w:lineRule="auto"/>
        <w:ind w:left="-5"/>
      </w:pPr>
      <w:r>
        <w:t xml:space="preserve">During the medical assessment your blood pressure will be measured which shouldn’t be too high or too low.  </w:t>
      </w:r>
    </w:p>
    <w:p w14:paraId="0F58D4FC" w14:textId="77777777" w:rsidR="000F7ADE" w:rsidRDefault="000F7ADE" w:rsidP="000F7ADE">
      <w:pPr>
        <w:spacing w:after="167"/>
        <w:ind w:left="-5"/>
      </w:pPr>
      <w:r>
        <w:t xml:space="preserve">High blood pressure (hypertension) is a major risk factor for strokes, heart failures and chronic kidney disease amongst other conditions. If you present with stage 1+ hypertension (daily average of 135/85 mmHg or higher or clinic reading of 140/90 mmHg) you will not be able to undertake the fitness test without your GP investigating and reporting back regarding a sustained and acceptable control of the condition. Once your GP has identified that your condition is adequately controlled you will be able to progress with your application.  </w:t>
      </w:r>
    </w:p>
    <w:p w14:paraId="5A65EE7B" w14:textId="0360FEC7" w:rsidR="00BB4DEE" w:rsidRDefault="000F7ADE" w:rsidP="001F0CE4">
      <w:pPr>
        <w:spacing w:after="192"/>
        <w:ind w:left="-5"/>
      </w:pPr>
      <w:r>
        <w:t xml:space="preserve">Sustained and untreatable hypertension is not compatible with an active Policing role due to the cardiovascular risk and performance compromise it invokes.  </w:t>
      </w:r>
    </w:p>
    <w:p w14:paraId="48CDB5A7" w14:textId="7496DB3F" w:rsidR="000F7ADE" w:rsidRDefault="000F7ADE" w:rsidP="000F7ADE">
      <w:pPr>
        <w:pStyle w:val="Heading1"/>
        <w:ind w:left="-5"/>
      </w:pPr>
      <w:r>
        <w:t>Body Mass Index</w:t>
      </w:r>
      <w:r>
        <w:rPr>
          <w:u w:val="none"/>
        </w:rPr>
        <w:t xml:space="preserve">  </w:t>
      </w:r>
    </w:p>
    <w:p w14:paraId="16BE960C" w14:textId="77777777" w:rsidR="000F7ADE" w:rsidRDefault="000F7ADE" w:rsidP="000F7ADE">
      <w:pPr>
        <w:ind w:left="-5"/>
      </w:pPr>
      <w:r>
        <w:t xml:space="preserve">Your BMI, which is calculated from your height and weight, needs to be in the healthy to overweight range. If your BMI is below 18 or above 30 (or 32 for the Metropolitan Police </w:t>
      </w:r>
    </w:p>
    <w:p w14:paraId="678165A0" w14:textId="309A06C6" w:rsidR="00BB4DEE" w:rsidRDefault="000F7ADE" w:rsidP="001F0CE4">
      <w:pPr>
        <w:spacing w:after="192"/>
        <w:ind w:left="-5"/>
      </w:pPr>
      <w:r>
        <w:t xml:space="preserve">Service) you will likely not be </w:t>
      </w:r>
      <w:r w:rsidR="001F0CE4">
        <w:t>accepted;</w:t>
      </w:r>
      <w:r>
        <w:t xml:space="preserve"> </w:t>
      </w:r>
      <w:proofErr w:type="gramStart"/>
      <w:r>
        <w:t>however</w:t>
      </w:r>
      <w:proofErr w:type="gramEnd"/>
      <w:r>
        <w:t xml:space="preserve"> body fat can also be measured. If it is </w:t>
      </w:r>
      <w:proofErr w:type="gramStart"/>
      <w:r>
        <w:t>likely</w:t>
      </w:r>
      <w:proofErr w:type="gramEnd"/>
      <w:r>
        <w:t xml:space="preserve"> you will need many months to lose the weight/fat required, your application will be rejected on medical grounds. It is never too soon to review your lifestyle, so make sure that you have a healthy diet and take regular exercise.  </w:t>
      </w:r>
    </w:p>
    <w:p w14:paraId="10A70CAD" w14:textId="137AC26C" w:rsidR="000F7ADE" w:rsidRDefault="000F7ADE" w:rsidP="000F7ADE">
      <w:pPr>
        <w:pStyle w:val="Heading1"/>
        <w:ind w:left="-5"/>
      </w:pPr>
      <w:r>
        <w:t>Smoking</w:t>
      </w:r>
      <w:r>
        <w:rPr>
          <w:u w:val="none"/>
        </w:rPr>
        <w:t xml:space="preserve">  </w:t>
      </w:r>
    </w:p>
    <w:p w14:paraId="185DEEC4" w14:textId="5A1FC550" w:rsidR="00BB4DEE" w:rsidRDefault="000F7ADE" w:rsidP="001F0CE4">
      <w:pPr>
        <w:spacing w:after="189"/>
        <w:ind w:left="-5"/>
      </w:pPr>
      <w:r>
        <w:t xml:space="preserve">The medical team tests lung function and blood pressure as part of the health assessment and smokers are more likely to have abnormal scores in these tests. You are more likely to pass the medical and fitness tests if you quit smoking as soon as possible or at the very least, cut back.  </w:t>
      </w:r>
    </w:p>
    <w:p w14:paraId="1010C061" w14:textId="6A249466" w:rsidR="000F7ADE" w:rsidRDefault="000F7ADE" w:rsidP="000F7ADE">
      <w:pPr>
        <w:pStyle w:val="Heading1"/>
        <w:ind w:left="-5"/>
      </w:pPr>
      <w:r>
        <w:lastRenderedPageBreak/>
        <w:t>Recreational Drugs and Substance Misuse</w:t>
      </w:r>
      <w:r>
        <w:rPr>
          <w:u w:val="none"/>
        </w:rPr>
        <w:t xml:space="preserve">  </w:t>
      </w:r>
    </w:p>
    <w:p w14:paraId="6DB0F5D1" w14:textId="08F0E1DF" w:rsidR="000F7ADE" w:rsidRDefault="000F7ADE" w:rsidP="000F7ADE">
      <w:pPr>
        <w:spacing w:after="189"/>
        <w:ind w:left="-5"/>
      </w:pPr>
      <w:r>
        <w:t xml:space="preserve">Drugs, such as cannabis, </w:t>
      </w:r>
      <w:r w:rsidR="00A567A8">
        <w:t>ecstasy,</w:t>
      </w:r>
      <w:r>
        <w:t xml:space="preserve"> and cocaine</w:t>
      </w:r>
      <w:r w:rsidR="001F0CE4">
        <w:t>,</w:t>
      </w:r>
      <w:r>
        <w:t xml:space="preserve"> are against the law and must never be used by </w:t>
      </w:r>
      <w:r w:rsidR="001F0CE4">
        <w:t>p</w:t>
      </w:r>
      <w:r>
        <w:t xml:space="preserve">olice </w:t>
      </w:r>
      <w:r w:rsidR="001F0CE4">
        <w:t>o</w:t>
      </w:r>
      <w:r>
        <w:t xml:space="preserve">fficers. </w:t>
      </w:r>
      <w:r w:rsidR="001F0CE4">
        <w:t>Police forces</w:t>
      </w:r>
      <w:r>
        <w:t xml:space="preserve"> test for </w:t>
      </w:r>
      <w:r w:rsidR="001F0CE4">
        <w:t>substance misuse</w:t>
      </w:r>
      <w:r>
        <w:t xml:space="preserve"> during the recruitment process and regularly while in service. You must avoid all illegal drugs, even as a one-off use, as this will come back in your test results and remain on your record </w:t>
      </w:r>
      <w:proofErr w:type="gramStart"/>
      <w:r>
        <w:t>whether or not</w:t>
      </w:r>
      <w:proofErr w:type="gramEnd"/>
      <w:r>
        <w:t xml:space="preserve"> you are ultimately employed. </w:t>
      </w:r>
    </w:p>
    <w:p w14:paraId="098FA7E2" w14:textId="77777777" w:rsidR="000F7ADE" w:rsidRDefault="000F7ADE">
      <w:pPr>
        <w:spacing w:after="160" w:line="259" w:lineRule="auto"/>
        <w:ind w:left="0" w:firstLine="0"/>
        <w:rPr>
          <w:b/>
          <w:sz w:val="24"/>
          <w:u w:val="single" w:color="000000"/>
        </w:rPr>
      </w:pPr>
      <w:r>
        <w:br w:type="page"/>
      </w:r>
    </w:p>
    <w:p w14:paraId="39040B52" w14:textId="77777777" w:rsidR="000F7ADE" w:rsidRDefault="000F7ADE" w:rsidP="000F7ADE">
      <w:pPr>
        <w:pStyle w:val="Heading1"/>
        <w:ind w:left="-5"/>
      </w:pPr>
    </w:p>
    <w:p w14:paraId="38D3560D" w14:textId="6065B600" w:rsidR="000F7ADE" w:rsidRDefault="000F7ADE" w:rsidP="000F7ADE">
      <w:pPr>
        <w:pStyle w:val="Heading1"/>
        <w:ind w:left="-5"/>
      </w:pPr>
      <w:r>
        <w:t>Fitness Test (JRFT)</w:t>
      </w:r>
      <w:r>
        <w:rPr>
          <w:u w:val="none"/>
        </w:rPr>
        <w:t xml:space="preserve">  </w:t>
      </w:r>
    </w:p>
    <w:p w14:paraId="1E9905C5" w14:textId="77777777" w:rsidR="000F7ADE" w:rsidRDefault="000F7ADE" w:rsidP="000313FC">
      <w:pPr>
        <w:spacing w:line="276" w:lineRule="auto"/>
      </w:pPr>
      <w:r>
        <w:t xml:space="preserve">The Job-Related Fitness Test (JRFT) looks to see whether you are fit for the job and are ready for Officer Safety Training, where you will learn to protect yourself and others.  </w:t>
      </w:r>
    </w:p>
    <w:p w14:paraId="6F7F1042" w14:textId="4DD834D6" w:rsidR="000F7ADE" w:rsidRDefault="000F7ADE" w:rsidP="000313FC">
      <w:pPr>
        <w:spacing w:after="0" w:line="276" w:lineRule="auto"/>
      </w:pPr>
      <w:r>
        <w:t xml:space="preserve">The test involves being measured on your running and is more commonly known as </w:t>
      </w:r>
      <w:r w:rsidR="00A567A8">
        <w:t>a</w:t>
      </w:r>
      <w:r>
        <w:t xml:space="preserve"> Multi</w:t>
      </w:r>
      <w:r w:rsidR="00455F6A">
        <w:t xml:space="preserve"> S</w:t>
      </w:r>
      <w:r>
        <w:t xml:space="preserve">tage Shuttle Test or Bleep Test. The Bleep Test is a 15-metre shuttle run and you must be able to complete it to an endurance level of 5.4.  </w:t>
      </w:r>
    </w:p>
    <w:p w14:paraId="1CC2E9A9" w14:textId="77777777" w:rsidR="000313FC" w:rsidRDefault="000313FC" w:rsidP="000313FC">
      <w:pPr>
        <w:spacing w:line="276" w:lineRule="auto"/>
      </w:pPr>
    </w:p>
    <w:p w14:paraId="2D42FC64" w14:textId="7C8AC8DD" w:rsidR="000313FC" w:rsidRDefault="000F7ADE" w:rsidP="000313FC">
      <w:pPr>
        <w:spacing w:after="0" w:line="276" w:lineRule="auto"/>
      </w:pPr>
      <w:r>
        <w:t>If you are not able to pass the fitness test on your first attempt, a retake can be arranged after six weeks.</w:t>
      </w:r>
      <w:r w:rsidR="00C07E10">
        <w:t xml:space="preserve"> However, please note that forces will only allow up to three attempts before your conditional offer is withdrawn.</w:t>
      </w:r>
      <w:r>
        <w:t xml:space="preserve">  </w:t>
      </w:r>
    </w:p>
    <w:p w14:paraId="7348C9A2" w14:textId="77777777" w:rsidR="000313FC" w:rsidRDefault="000313FC" w:rsidP="000313FC">
      <w:pPr>
        <w:spacing w:line="276" w:lineRule="auto"/>
      </w:pPr>
    </w:p>
    <w:p w14:paraId="2052E698" w14:textId="54B0B557" w:rsidR="000F7ADE" w:rsidRDefault="000F7ADE" w:rsidP="000313FC">
      <w:pPr>
        <w:spacing w:after="0" w:line="276" w:lineRule="auto"/>
      </w:pPr>
      <w:r>
        <w:t xml:space="preserve">To ensure you pass, </w:t>
      </w:r>
      <w:proofErr w:type="gramStart"/>
      <w:r>
        <w:t>try</w:t>
      </w:r>
      <w:proofErr w:type="gramEnd"/>
      <w:r>
        <w:t xml:space="preserve"> and improve your fitness before you come for your assessment. Try to train regularly and monitor your progress through recording times taken, distances covered and recovery times, as this will give you feedback on improvement and an incentive to continue training. Set yourself targets that can be realistically achieved to help motivate you but don’t overdo it, make sure you start gently and build up gradually over a period of weeks or even months.  </w:t>
      </w:r>
    </w:p>
    <w:p w14:paraId="1A29A45F" w14:textId="77777777" w:rsidR="000313FC" w:rsidRDefault="000313FC" w:rsidP="000313FC">
      <w:pPr>
        <w:spacing w:line="276" w:lineRule="auto"/>
      </w:pPr>
    </w:p>
    <w:p w14:paraId="27650C11" w14:textId="402031A0" w:rsidR="000F7ADE" w:rsidRDefault="000F7ADE" w:rsidP="000313FC">
      <w:pPr>
        <w:spacing w:after="0" w:line="276" w:lineRule="auto"/>
      </w:pPr>
      <w:r>
        <w:t xml:space="preserve">You should not do shuttle runs to train, but instead periodically assess your progress by testing yourself. To do this, you need to find a 15-metre track, perhaps at a local sports hall or running track and download a recording of the Multi Stage Shuttle Test which is readily available online. You should run to your optimum level without reaching exhaustion and will need to reach a minimum of four shuttles at level 5 to pass the fitness test.  </w:t>
      </w:r>
    </w:p>
    <w:p w14:paraId="2E1C9667" w14:textId="77777777" w:rsidR="000313FC" w:rsidRDefault="000313FC" w:rsidP="000313FC">
      <w:pPr>
        <w:spacing w:line="276" w:lineRule="auto"/>
      </w:pPr>
    </w:p>
    <w:p w14:paraId="6A8CC084" w14:textId="02B7CEBD" w:rsidR="000F7ADE" w:rsidRDefault="000F7ADE" w:rsidP="000313FC">
      <w:pPr>
        <w:spacing w:after="0" w:line="276" w:lineRule="auto"/>
      </w:pPr>
      <w:r>
        <w:t xml:space="preserve">Many training programmes are available online and you should choose one that suits you best. We have outlined below just one example guide of how you could start training with a </w:t>
      </w:r>
      <w:r w:rsidR="001B0E66">
        <w:t>seven-day</w:t>
      </w:r>
      <w:r>
        <w:t xml:space="preserve"> plan. Make sure you always stretch and warm up properly before exercising and cool down afterwards taking on plenty of fluids throughout. If you were to follow this schedule for </w:t>
      </w:r>
      <w:r w:rsidR="001B0E66">
        <w:t>six</w:t>
      </w:r>
      <w:r>
        <w:t xml:space="preserve"> </w:t>
      </w:r>
      <w:proofErr w:type="gramStart"/>
      <w:r>
        <w:t>weeks</w:t>
      </w:r>
      <w:proofErr w:type="gramEnd"/>
      <w:r>
        <w:t xml:space="preserve"> you should have no difficultly passing the </w:t>
      </w:r>
      <w:r w:rsidR="001B0E66">
        <w:t>B</w:t>
      </w:r>
      <w:r>
        <w:t xml:space="preserve">leep </w:t>
      </w:r>
      <w:r w:rsidR="001B0E66">
        <w:t>Y</w:t>
      </w:r>
      <w:r>
        <w:t xml:space="preserve">est. Please note, if you are not a regular exerciser it is always worth seeking medical advice before starting any fitness routine. </w:t>
      </w:r>
    </w:p>
    <w:p w14:paraId="73FF80A5" w14:textId="77777777" w:rsidR="000313FC" w:rsidRDefault="000313FC" w:rsidP="000313FC">
      <w:pPr>
        <w:spacing w:after="0" w:line="276" w:lineRule="auto"/>
      </w:pPr>
    </w:p>
    <w:p w14:paraId="34C267B6" w14:textId="3644EE8A" w:rsidR="000F7ADE" w:rsidRDefault="000F7ADE" w:rsidP="000313FC">
      <w:pPr>
        <w:numPr>
          <w:ilvl w:val="0"/>
          <w:numId w:val="17"/>
        </w:numPr>
        <w:spacing w:line="276" w:lineRule="auto"/>
        <w:ind w:hanging="151"/>
      </w:pPr>
      <w:r>
        <w:t>Monday</w:t>
      </w:r>
      <w:r w:rsidR="000313FC">
        <w:t xml:space="preserve"> - </w:t>
      </w:r>
      <w:r>
        <w:t xml:space="preserve">20 mins run in a local area or at a track  </w:t>
      </w:r>
    </w:p>
    <w:p w14:paraId="21119034" w14:textId="47D90497" w:rsidR="000F7ADE" w:rsidRDefault="000F7ADE" w:rsidP="000313FC">
      <w:pPr>
        <w:numPr>
          <w:ilvl w:val="0"/>
          <w:numId w:val="17"/>
        </w:numPr>
        <w:spacing w:line="276" w:lineRule="auto"/>
        <w:ind w:hanging="151"/>
      </w:pPr>
      <w:r>
        <w:t xml:space="preserve">Tuesday </w:t>
      </w:r>
      <w:r w:rsidR="000313FC">
        <w:t>-</w:t>
      </w:r>
      <w:r>
        <w:t xml:space="preserve"> Exercise session of your choice  </w:t>
      </w:r>
    </w:p>
    <w:p w14:paraId="39D5E1A0" w14:textId="79F6FBE7" w:rsidR="000F7ADE" w:rsidRDefault="000F7ADE" w:rsidP="000313FC">
      <w:pPr>
        <w:numPr>
          <w:ilvl w:val="0"/>
          <w:numId w:val="17"/>
        </w:numPr>
        <w:spacing w:line="276" w:lineRule="auto"/>
        <w:ind w:hanging="151"/>
      </w:pPr>
      <w:r>
        <w:t xml:space="preserve">Wednesday </w:t>
      </w:r>
      <w:r w:rsidR="000313FC">
        <w:t>-</w:t>
      </w:r>
      <w:r>
        <w:t xml:space="preserve"> 30 mins run in a local area or at a track  </w:t>
      </w:r>
    </w:p>
    <w:p w14:paraId="5D3D7C95" w14:textId="5AF4837A" w:rsidR="000F7ADE" w:rsidRDefault="000F7ADE" w:rsidP="000313FC">
      <w:pPr>
        <w:numPr>
          <w:ilvl w:val="0"/>
          <w:numId w:val="17"/>
        </w:numPr>
        <w:spacing w:line="276" w:lineRule="auto"/>
        <w:ind w:hanging="151"/>
      </w:pPr>
      <w:r>
        <w:lastRenderedPageBreak/>
        <w:t xml:space="preserve">Thursday </w:t>
      </w:r>
      <w:r w:rsidR="000313FC">
        <w:t>-</w:t>
      </w:r>
      <w:r>
        <w:t xml:space="preserve"> Rest  </w:t>
      </w:r>
    </w:p>
    <w:p w14:paraId="1AE14895" w14:textId="419B9A7F" w:rsidR="000F7ADE" w:rsidRDefault="000F7ADE" w:rsidP="000313FC">
      <w:pPr>
        <w:numPr>
          <w:ilvl w:val="0"/>
          <w:numId w:val="17"/>
        </w:numPr>
        <w:spacing w:line="276" w:lineRule="auto"/>
        <w:ind w:hanging="151"/>
      </w:pPr>
      <w:r>
        <w:t xml:space="preserve">Friday </w:t>
      </w:r>
      <w:r w:rsidR="000313FC">
        <w:t>-</w:t>
      </w:r>
      <w:r>
        <w:t xml:space="preserve"> Repeat Monday or Wednesday </w:t>
      </w:r>
    </w:p>
    <w:p w14:paraId="4FAA378C" w14:textId="6DC69C17" w:rsidR="000F7ADE" w:rsidRDefault="000F7ADE" w:rsidP="000313FC">
      <w:pPr>
        <w:numPr>
          <w:ilvl w:val="0"/>
          <w:numId w:val="17"/>
        </w:numPr>
        <w:spacing w:line="276" w:lineRule="auto"/>
        <w:ind w:hanging="151"/>
      </w:pPr>
      <w:r>
        <w:t xml:space="preserve">Saturday </w:t>
      </w:r>
      <w:r w:rsidR="000313FC">
        <w:t>-</w:t>
      </w:r>
      <w:r>
        <w:t xml:space="preserve"> Exercise session of your choice  </w:t>
      </w:r>
    </w:p>
    <w:p w14:paraId="5021D145" w14:textId="14FF1E53" w:rsidR="000F7ADE" w:rsidRDefault="000F7ADE" w:rsidP="000313FC">
      <w:pPr>
        <w:numPr>
          <w:ilvl w:val="0"/>
          <w:numId w:val="17"/>
        </w:numPr>
        <w:spacing w:after="147" w:line="276" w:lineRule="auto"/>
        <w:ind w:hanging="151"/>
      </w:pPr>
      <w:r>
        <w:t xml:space="preserve">Sunday </w:t>
      </w:r>
      <w:r w:rsidR="000313FC">
        <w:t>-</w:t>
      </w:r>
      <w:r>
        <w:t xml:space="preserve"> Rest  </w:t>
      </w:r>
    </w:p>
    <w:p w14:paraId="2263B747" w14:textId="77777777" w:rsidR="008A0FDB" w:rsidRPr="00485854" w:rsidRDefault="008A0FDB" w:rsidP="00485854">
      <w:pPr>
        <w:rPr>
          <w:b/>
          <w:bCs/>
        </w:rPr>
      </w:pPr>
    </w:p>
    <w:sectPr w:rsidR="008A0FDB" w:rsidRPr="00485854" w:rsidSect="00485854">
      <w:headerReference w:type="default" r:id="rId12"/>
      <w:footerReference w:type="defaul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3709C" w14:textId="77777777" w:rsidR="001A5E32" w:rsidRDefault="001A5E32" w:rsidP="00FA44DB">
      <w:pPr>
        <w:spacing w:after="0" w:line="240" w:lineRule="auto"/>
      </w:pPr>
      <w:r>
        <w:separator/>
      </w:r>
    </w:p>
  </w:endnote>
  <w:endnote w:type="continuationSeparator" w:id="0">
    <w:p w14:paraId="4D780F96" w14:textId="77777777" w:rsidR="001A5E32" w:rsidRDefault="001A5E32" w:rsidP="00FA44DB">
      <w:pPr>
        <w:spacing w:after="0" w:line="240" w:lineRule="auto"/>
      </w:pPr>
      <w:r>
        <w:continuationSeparator/>
      </w:r>
    </w:p>
  </w:endnote>
  <w:endnote w:type="continuationNotice" w:id="1">
    <w:p w14:paraId="5F3EDCB6" w14:textId="77777777" w:rsidR="001A5E32" w:rsidRDefault="001A5E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xygen">
    <w:panose1 w:val="02000503000000000000"/>
    <w:charset w:val="00"/>
    <w:family w:val="modern"/>
    <w:notTrueType/>
    <w:pitch w:val="variable"/>
    <w:sig w:usb0="A00002EF" w:usb1="4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4B78" w14:textId="11A5E7C0" w:rsidR="00FA44DB" w:rsidRDefault="00FA44DB">
    <w:pPr>
      <w:pStyle w:val="Footer"/>
    </w:pPr>
    <w:r>
      <w:rPr>
        <w:noProof/>
      </w:rPr>
      <w:drawing>
        <wp:anchor distT="0" distB="0" distL="114300" distR="114300" simplePos="0" relativeHeight="251658240" behindDoc="1" locked="0" layoutInCell="1" allowOverlap="1" wp14:anchorId="24B8716A" wp14:editId="36DAEE8E">
          <wp:simplePos x="0" y="0"/>
          <wp:positionH relativeFrom="page">
            <wp:posOffset>-34925</wp:posOffset>
          </wp:positionH>
          <wp:positionV relativeFrom="paragraph">
            <wp:posOffset>386878</wp:posOffset>
          </wp:positionV>
          <wp:extent cx="7607300" cy="257810"/>
          <wp:effectExtent l="0" t="0" r="0" b="8890"/>
          <wp:wrapTight wrapText="bothSides">
            <wp:wrapPolygon edited="0">
              <wp:start x="0" y="0"/>
              <wp:lineTo x="0" y="20749"/>
              <wp:lineTo x="21528" y="20749"/>
              <wp:lineTo x="2152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botton.jpg"/>
                  <pic:cNvPicPr/>
                </pic:nvPicPr>
                <pic:blipFill>
                  <a:blip r:embed="rId1">
                    <a:extLst>
                      <a:ext uri="{28A0092B-C50C-407E-A947-70E740481C1C}">
                        <a14:useLocalDpi xmlns:a14="http://schemas.microsoft.com/office/drawing/2010/main" val="0"/>
                      </a:ext>
                    </a:extLst>
                  </a:blip>
                  <a:stretch>
                    <a:fillRect/>
                  </a:stretch>
                </pic:blipFill>
                <pic:spPr>
                  <a:xfrm>
                    <a:off x="0" y="0"/>
                    <a:ext cx="7607300" cy="2578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101EF" w14:textId="77777777" w:rsidR="001A5E32" w:rsidRDefault="001A5E32" w:rsidP="00FA44DB">
      <w:pPr>
        <w:spacing w:after="0" w:line="240" w:lineRule="auto"/>
      </w:pPr>
      <w:r>
        <w:separator/>
      </w:r>
    </w:p>
  </w:footnote>
  <w:footnote w:type="continuationSeparator" w:id="0">
    <w:p w14:paraId="63B47D6A" w14:textId="77777777" w:rsidR="001A5E32" w:rsidRDefault="001A5E32" w:rsidP="00FA44DB">
      <w:pPr>
        <w:spacing w:after="0" w:line="240" w:lineRule="auto"/>
      </w:pPr>
      <w:r>
        <w:continuationSeparator/>
      </w:r>
    </w:p>
  </w:footnote>
  <w:footnote w:type="continuationNotice" w:id="1">
    <w:p w14:paraId="06576327" w14:textId="77777777" w:rsidR="001A5E32" w:rsidRDefault="001A5E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0F84" w14:textId="0144FAF7" w:rsidR="00FA44DB" w:rsidRDefault="00FA44DB" w:rsidP="00FA44DB">
    <w:pPr>
      <w:pStyle w:val="Header"/>
      <w:jc w:val="center"/>
    </w:pPr>
    <w:r>
      <w:rPr>
        <w:noProof/>
      </w:rPr>
      <w:drawing>
        <wp:anchor distT="0" distB="0" distL="114300" distR="114300" simplePos="0" relativeHeight="251658241" behindDoc="1" locked="0" layoutInCell="1" allowOverlap="1" wp14:anchorId="4E5C8D7A" wp14:editId="09B9932D">
          <wp:simplePos x="0" y="0"/>
          <wp:positionH relativeFrom="margin">
            <wp:align>center</wp:align>
          </wp:positionH>
          <wp:positionV relativeFrom="paragraph">
            <wp:posOffset>-44505</wp:posOffset>
          </wp:positionV>
          <wp:extent cx="2146300" cy="588010"/>
          <wp:effectExtent l="0" t="0" r="6350" b="2540"/>
          <wp:wrapTight wrapText="bothSides">
            <wp:wrapPolygon edited="0">
              <wp:start x="0" y="0"/>
              <wp:lineTo x="0" y="20994"/>
              <wp:lineTo x="21472" y="20994"/>
              <wp:lineTo x="21472" y="0"/>
              <wp:lineTo x="0" y="0"/>
            </wp:wrapPolygon>
          </wp:wrapTight>
          <wp:docPr id="15" name="Picture 1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 logo.png"/>
                  <pic:cNvPicPr/>
                </pic:nvPicPr>
                <pic:blipFill>
                  <a:blip r:embed="rId1">
                    <a:extLst>
                      <a:ext uri="{28A0092B-C50C-407E-A947-70E740481C1C}">
                        <a14:useLocalDpi xmlns:a14="http://schemas.microsoft.com/office/drawing/2010/main" val="0"/>
                      </a:ext>
                    </a:extLst>
                  </a:blip>
                  <a:stretch>
                    <a:fillRect/>
                  </a:stretch>
                </pic:blipFill>
                <pic:spPr>
                  <a:xfrm>
                    <a:off x="0" y="0"/>
                    <a:ext cx="2146300" cy="58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348"/>
    <w:multiLevelType w:val="multilevel"/>
    <w:tmpl w:val="DB80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40865"/>
    <w:multiLevelType w:val="hybridMultilevel"/>
    <w:tmpl w:val="8034F094"/>
    <w:lvl w:ilvl="0" w:tplc="20BC23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925A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C049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3647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8433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525A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D8DA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A6EA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48A1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F6629F"/>
    <w:multiLevelType w:val="hybridMultilevel"/>
    <w:tmpl w:val="4EDA8056"/>
    <w:lvl w:ilvl="0" w:tplc="E3B65B86">
      <w:start w:val="1"/>
      <w:numFmt w:val="bullet"/>
      <w:lvlText w:val="•"/>
      <w:lvlJc w:val="left"/>
      <w:pPr>
        <w:ind w:left="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36F1E0">
      <w:start w:val="1"/>
      <w:numFmt w:val="bullet"/>
      <w:lvlText w:val="o"/>
      <w:lvlJc w:val="left"/>
      <w:pPr>
        <w:ind w:left="1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3066C4">
      <w:start w:val="1"/>
      <w:numFmt w:val="bullet"/>
      <w:lvlText w:val="▪"/>
      <w:lvlJc w:val="left"/>
      <w:pPr>
        <w:ind w:left="1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2608A4">
      <w:start w:val="1"/>
      <w:numFmt w:val="bullet"/>
      <w:lvlText w:val="•"/>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14741A">
      <w:start w:val="1"/>
      <w:numFmt w:val="bullet"/>
      <w:lvlText w:val="o"/>
      <w:lvlJc w:val="left"/>
      <w:pPr>
        <w:ind w:left="3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5CDC3C">
      <w:start w:val="1"/>
      <w:numFmt w:val="bullet"/>
      <w:lvlText w:val="▪"/>
      <w:lvlJc w:val="left"/>
      <w:pPr>
        <w:ind w:left="3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7C6E6E">
      <w:start w:val="1"/>
      <w:numFmt w:val="bullet"/>
      <w:lvlText w:val="•"/>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08B538">
      <w:start w:val="1"/>
      <w:numFmt w:val="bullet"/>
      <w:lvlText w:val="o"/>
      <w:lvlJc w:val="left"/>
      <w:pPr>
        <w:ind w:left="54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8C9322">
      <w:start w:val="1"/>
      <w:numFmt w:val="bullet"/>
      <w:lvlText w:val="▪"/>
      <w:lvlJc w:val="left"/>
      <w:pPr>
        <w:ind w:left="61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027BFE"/>
    <w:multiLevelType w:val="hybridMultilevel"/>
    <w:tmpl w:val="0FB29750"/>
    <w:lvl w:ilvl="0" w:tplc="6F1E6E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FC90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7E5E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E606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AA4B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F867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C67A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3E43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D613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D5526F2"/>
    <w:multiLevelType w:val="multilevel"/>
    <w:tmpl w:val="8430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C04480"/>
    <w:multiLevelType w:val="hybridMultilevel"/>
    <w:tmpl w:val="4984C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5C3115E"/>
    <w:multiLevelType w:val="hybridMultilevel"/>
    <w:tmpl w:val="D5D0214A"/>
    <w:lvl w:ilvl="0" w:tplc="62A4AA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6687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B4F4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B098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66A4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AEAC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90BD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A034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8877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DB5C6C"/>
    <w:multiLevelType w:val="multilevel"/>
    <w:tmpl w:val="CF18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FF0805"/>
    <w:multiLevelType w:val="hybridMultilevel"/>
    <w:tmpl w:val="DDF23828"/>
    <w:lvl w:ilvl="0" w:tplc="7E1ECC36">
      <w:start w:val="1"/>
      <w:numFmt w:val="bullet"/>
      <w:lvlText w:val="-"/>
      <w:lvlJc w:val="left"/>
      <w:pPr>
        <w:ind w:left="720" w:hanging="360"/>
      </w:pPr>
      <w:rPr>
        <w:rFonts w:ascii="Oxygen" w:eastAsia="Calibri" w:hAnsi="Oxyge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1F23A17"/>
    <w:multiLevelType w:val="hybridMultilevel"/>
    <w:tmpl w:val="7332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773CCB"/>
    <w:multiLevelType w:val="hybridMultilevel"/>
    <w:tmpl w:val="DBA61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3FE5603"/>
    <w:multiLevelType w:val="hybridMultilevel"/>
    <w:tmpl w:val="D110E626"/>
    <w:lvl w:ilvl="0" w:tplc="04545D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82F8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CA30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F4B7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08B5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18DB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E2E6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AAF2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26EC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9E9701C"/>
    <w:multiLevelType w:val="hybridMultilevel"/>
    <w:tmpl w:val="97C4B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A805C6"/>
    <w:multiLevelType w:val="multilevel"/>
    <w:tmpl w:val="513C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CD5EED"/>
    <w:multiLevelType w:val="hybridMultilevel"/>
    <w:tmpl w:val="CF081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D0C0E"/>
    <w:multiLevelType w:val="hybridMultilevel"/>
    <w:tmpl w:val="56AC9306"/>
    <w:lvl w:ilvl="0" w:tplc="D15EBC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2C28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B85A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1852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C689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AAF3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4C09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8008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B692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4"/>
  </w:num>
  <w:num w:numId="3">
    <w:abstractNumId w:val="0"/>
  </w:num>
  <w:num w:numId="4">
    <w:abstractNumId w:val="7"/>
  </w:num>
  <w:num w:numId="5">
    <w:abstractNumId w:val="12"/>
  </w:num>
  <w:num w:numId="6">
    <w:abstractNumId w:val="9"/>
  </w:num>
  <w:num w:numId="7">
    <w:abstractNumId w:val="5"/>
  </w:num>
  <w:num w:numId="8">
    <w:abstractNumId w:val="5"/>
  </w:num>
  <w:num w:numId="9">
    <w:abstractNumId w:val="10"/>
  </w:num>
  <w:num w:numId="10">
    <w:abstractNumId w:val="8"/>
  </w:num>
  <w:num w:numId="11">
    <w:abstractNumId w:val="14"/>
  </w:num>
  <w:num w:numId="12">
    <w:abstractNumId w:val="6"/>
  </w:num>
  <w:num w:numId="13">
    <w:abstractNumId w:val="1"/>
  </w:num>
  <w:num w:numId="14">
    <w:abstractNumId w:val="3"/>
  </w:num>
  <w:num w:numId="15">
    <w:abstractNumId w:val="15"/>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43"/>
    <w:rsid w:val="000057D8"/>
    <w:rsid w:val="00007EAB"/>
    <w:rsid w:val="000108BD"/>
    <w:rsid w:val="00013CD6"/>
    <w:rsid w:val="000145CA"/>
    <w:rsid w:val="00016C23"/>
    <w:rsid w:val="00016E63"/>
    <w:rsid w:val="00020C48"/>
    <w:rsid w:val="00023327"/>
    <w:rsid w:val="00026DB1"/>
    <w:rsid w:val="00027DB1"/>
    <w:rsid w:val="000313FC"/>
    <w:rsid w:val="0003184B"/>
    <w:rsid w:val="00032464"/>
    <w:rsid w:val="00035011"/>
    <w:rsid w:val="0003522D"/>
    <w:rsid w:val="0003664E"/>
    <w:rsid w:val="00037D01"/>
    <w:rsid w:val="00040CE5"/>
    <w:rsid w:val="000422E0"/>
    <w:rsid w:val="000526A1"/>
    <w:rsid w:val="00055A84"/>
    <w:rsid w:val="00062098"/>
    <w:rsid w:val="00062A6B"/>
    <w:rsid w:val="00067669"/>
    <w:rsid w:val="0007047A"/>
    <w:rsid w:val="00072FC6"/>
    <w:rsid w:val="000750E4"/>
    <w:rsid w:val="000827FD"/>
    <w:rsid w:val="000945A4"/>
    <w:rsid w:val="00094693"/>
    <w:rsid w:val="00095B0D"/>
    <w:rsid w:val="000961A6"/>
    <w:rsid w:val="000A1951"/>
    <w:rsid w:val="000A3DEB"/>
    <w:rsid w:val="000A4F61"/>
    <w:rsid w:val="000B040B"/>
    <w:rsid w:val="000B1277"/>
    <w:rsid w:val="000B1B97"/>
    <w:rsid w:val="000B5C7E"/>
    <w:rsid w:val="000B6001"/>
    <w:rsid w:val="000C2033"/>
    <w:rsid w:val="000C4E4F"/>
    <w:rsid w:val="000D0775"/>
    <w:rsid w:val="000D0914"/>
    <w:rsid w:val="000D46C1"/>
    <w:rsid w:val="000D5F26"/>
    <w:rsid w:val="000D6F77"/>
    <w:rsid w:val="000E1549"/>
    <w:rsid w:val="000E6409"/>
    <w:rsid w:val="000F062C"/>
    <w:rsid w:val="000F36C4"/>
    <w:rsid w:val="000F3809"/>
    <w:rsid w:val="000F39BE"/>
    <w:rsid w:val="000F7ADE"/>
    <w:rsid w:val="00101B9F"/>
    <w:rsid w:val="0010728D"/>
    <w:rsid w:val="00113D30"/>
    <w:rsid w:val="001154B0"/>
    <w:rsid w:val="00115D21"/>
    <w:rsid w:val="00121ADF"/>
    <w:rsid w:val="00122BBB"/>
    <w:rsid w:val="00123281"/>
    <w:rsid w:val="001258BC"/>
    <w:rsid w:val="00126661"/>
    <w:rsid w:val="001318C3"/>
    <w:rsid w:val="001318CA"/>
    <w:rsid w:val="001361D0"/>
    <w:rsid w:val="00140766"/>
    <w:rsid w:val="00147F06"/>
    <w:rsid w:val="001615F2"/>
    <w:rsid w:val="0016244A"/>
    <w:rsid w:val="00166443"/>
    <w:rsid w:val="00167DF4"/>
    <w:rsid w:val="00170747"/>
    <w:rsid w:val="00173D54"/>
    <w:rsid w:val="00176D2C"/>
    <w:rsid w:val="00180A12"/>
    <w:rsid w:val="00182FDC"/>
    <w:rsid w:val="00184041"/>
    <w:rsid w:val="00185F6E"/>
    <w:rsid w:val="001A3392"/>
    <w:rsid w:val="001A55F2"/>
    <w:rsid w:val="001A5E32"/>
    <w:rsid w:val="001A6C3C"/>
    <w:rsid w:val="001A737B"/>
    <w:rsid w:val="001B0D8A"/>
    <w:rsid w:val="001B0E66"/>
    <w:rsid w:val="001B205C"/>
    <w:rsid w:val="001B482F"/>
    <w:rsid w:val="001B4947"/>
    <w:rsid w:val="001B71A1"/>
    <w:rsid w:val="001B7C1B"/>
    <w:rsid w:val="001C0A43"/>
    <w:rsid w:val="001C4560"/>
    <w:rsid w:val="001D2840"/>
    <w:rsid w:val="001D3893"/>
    <w:rsid w:val="001D619B"/>
    <w:rsid w:val="001D6F38"/>
    <w:rsid w:val="001E3C99"/>
    <w:rsid w:val="001F08A9"/>
    <w:rsid w:val="001F0CE4"/>
    <w:rsid w:val="001F56B8"/>
    <w:rsid w:val="001F6C8A"/>
    <w:rsid w:val="00200817"/>
    <w:rsid w:val="00203DD3"/>
    <w:rsid w:val="00205D1D"/>
    <w:rsid w:val="00207EA0"/>
    <w:rsid w:val="002112F4"/>
    <w:rsid w:val="00211450"/>
    <w:rsid w:val="00213BC3"/>
    <w:rsid w:val="00214945"/>
    <w:rsid w:val="00215CDE"/>
    <w:rsid w:val="00217414"/>
    <w:rsid w:val="002248CA"/>
    <w:rsid w:val="00224B54"/>
    <w:rsid w:val="002314AF"/>
    <w:rsid w:val="00233632"/>
    <w:rsid w:val="00234CA5"/>
    <w:rsid w:val="002354AB"/>
    <w:rsid w:val="0023782F"/>
    <w:rsid w:val="002419CB"/>
    <w:rsid w:val="0024238D"/>
    <w:rsid w:val="00242BA8"/>
    <w:rsid w:val="00243374"/>
    <w:rsid w:val="00245041"/>
    <w:rsid w:val="0025243C"/>
    <w:rsid w:val="00252E29"/>
    <w:rsid w:val="002532D5"/>
    <w:rsid w:val="00253AAE"/>
    <w:rsid w:val="00254700"/>
    <w:rsid w:val="00256817"/>
    <w:rsid w:val="002634DF"/>
    <w:rsid w:val="002656D6"/>
    <w:rsid w:val="002708A0"/>
    <w:rsid w:val="00270E98"/>
    <w:rsid w:val="00272507"/>
    <w:rsid w:val="00277858"/>
    <w:rsid w:val="002814F8"/>
    <w:rsid w:val="00283B25"/>
    <w:rsid w:val="0028413D"/>
    <w:rsid w:val="0028496A"/>
    <w:rsid w:val="00285408"/>
    <w:rsid w:val="00287C9E"/>
    <w:rsid w:val="0029021F"/>
    <w:rsid w:val="00291B4C"/>
    <w:rsid w:val="00291E0A"/>
    <w:rsid w:val="00293673"/>
    <w:rsid w:val="00293ADC"/>
    <w:rsid w:val="00293CA3"/>
    <w:rsid w:val="002A58A7"/>
    <w:rsid w:val="002A5C4D"/>
    <w:rsid w:val="002B0EC8"/>
    <w:rsid w:val="002B615D"/>
    <w:rsid w:val="002C13FF"/>
    <w:rsid w:val="002C401A"/>
    <w:rsid w:val="002C5A5D"/>
    <w:rsid w:val="002C6D9B"/>
    <w:rsid w:val="002C7102"/>
    <w:rsid w:val="002C7D79"/>
    <w:rsid w:val="002D04F8"/>
    <w:rsid w:val="002D0B4C"/>
    <w:rsid w:val="002D3DA8"/>
    <w:rsid w:val="002D67A5"/>
    <w:rsid w:val="002E0A51"/>
    <w:rsid w:val="002E13AA"/>
    <w:rsid w:val="002E193F"/>
    <w:rsid w:val="002E645B"/>
    <w:rsid w:val="002F27F2"/>
    <w:rsid w:val="002F353A"/>
    <w:rsid w:val="002F5A12"/>
    <w:rsid w:val="002F739C"/>
    <w:rsid w:val="00301995"/>
    <w:rsid w:val="00303962"/>
    <w:rsid w:val="003055CF"/>
    <w:rsid w:val="00305B1E"/>
    <w:rsid w:val="003109FE"/>
    <w:rsid w:val="00311AAA"/>
    <w:rsid w:val="00314801"/>
    <w:rsid w:val="00322A1C"/>
    <w:rsid w:val="0033193A"/>
    <w:rsid w:val="003362A8"/>
    <w:rsid w:val="003368FB"/>
    <w:rsid w:val="00336F25"/>
    <w:rsid w:val="00337490"/>
    <w:rsid w:val="00343AD4"/>
    <w:rsid w:val="00346125"/>
    <w:rsid w:val="0034735A"/>
    <w:rsid w:val="00347540"/>
    <w:rsid w:val="003513F1"/>
    <w:rsid w:val="00355851"/>
    <w:rsid w:val="00357081"/>
    <w:rsid w:val="00363C98"/>
    <w:rsid w:val="003736F5"/>
    <w:rsid w:val="00373CA4"/>
    <w:rsid w:val="00374A24"/>
    <w:rsid w:val="003765DA"/>
    <w:rsid w:val="00376600"/>
    <w:rsid w:val="0037748D"/>
    <w:rsid w:val="0037790D"/>
    <w:rsid w:val="0037AB9B"/>
    <w:rsid w:val="00385C44"/>
    <w:rsid w:val="00386929"/>
    <w:rsid w:val="003908A2"/>
    <w:rsid w:val="003944C1"/>
    <w:rsid w:val="003A0C2A"/>
    <w:rsid w:val="003A0DCD"/>
    <w:rsid w:val="003A2706"/>
    <w:rsid w:val="003A5D8A"/>
    <w:rsid w:val="003A6227"/>
    <w:rsid w:val="003B4C16"/>
    <w:rsid w:val="003C4D8C"/>
    <w:rsid w:val="003C535F"/>
    <w:rsid w:val="003D2229"/>
    <w:rsid w:val="003D295B"/>
    <w:rsid w:val="003D4A97"/>
    <w:rsid w:val="003D6910"/>
    <w:rsid w:val="003E62A1"/>
    <w:rsid w:val="003E73B8"/>
    <w:rsid w:val="003F24E4"/>
    <w:rsid w:val="003F2CC0"/>
    <w:rsid w:val="003F5B3F"/>
    <w:rsid w:val="003F63E8"/>
    <w:rsid w:val="00406D62"/>
    <w:rsid w:val="0041080E"/>
    <w:rsid w:val="00425EC9"/>
    <w:rsid w:val="00427E80"/>
    <w:rsid w:val="004343D3"/>
    <w:rsid w:val="0043639C"/>
    <w:rsid w:val="00437A18"/>
    <w:rsid w:val="004426EB"/>
    <w:rsid w:val="00443E42"/>
    <w:rsid w:val="0044671F"/>
    <w:rsid w:val="004476F1"/>
    <w:rsid w:val="004516DD"/>
    <w:rsid w:val="00455F6A"/>
    <w:rsid w:val="0045701B"/>
    <w:rsid w:val="00465D29"/>
    <w:rsid w:val="004733AA"/>
    <w:rsid w:val="00474EA2"/>
    <w:rsid w:val="00477FB9"/>
    <w:rsid w:val="00480AA9"/>
    <w:rsid w:val="00485293"/>
    <w:rsid w:val="00485854"/>
    <w:rsid w:val="004865E8"/>
    <w:rsid w:val="0049308B"/>
    <w:rsid w:val="00493508"/>
    <w:rsid w:val="00494042"/>
    <w:rsid w:val="00496431"/>
    <w:rsid w:val="00496B90"/>
    <w:rsid w:val="004A1FC5"/>
    <w:rsid w:val="004A3F8B"/>
    <w:rsid w:val="004A775C"/>
    <w:rsid w:val="004B0AF3"/>
    <w:rsid w:val="004B150D"/>
    <w:rsid w:val="004B4369"/>
    <w:rsid w:val="004B559B"/>
    <w:rsid w:val="004B6717"/>
    <w:rsid w:val="004B6D3C"/>
    <w:rsid w:val="004C1A28"/>
    <w:rsid w:val="004C2627"/>
    <w:rsid w:val="004C2C08"/>
    <w:rsid w:val="004D0570"/>
    <w:rsid w:val="004D05D1"/>
    <w:rsid w:val="004D070C"/>
    <w:rsid w:val="004D0CA8"/>
    <w:rsid w:val="004D0CD9"/>
    <w:rsid w:val="004D3E1B"/>
    <w:rsid w:val="004D4958"/>
    <w:rsid w:val="004D5931"/>
    <w:rsid w:val="004D693B"/>
    <w:rsid w:val="004D7605"/>
    <w:rsid w:val="004E6EF0"/>
    <w:rsid w:val="004F0470"/>
    <w:rsid w:val="004F20EB"/>
    <w:rsid w:val="004F2807"/>
    <w:rsid w:val="004F2A82"/>
    <w:rsid w:val="00501738"/>
    <w:rsid w:val="00501D0B"/>
    <w:rsid w:val="00504D13"/>
    <w:rsid w:val="0050535A"/>
    <w:rsid w:val="005066E8"/>
    <w:rsid w:val="00507C70"/>
    <w:rsid w:val="00507E0E"/>
    <w:rsid w:val="00511827"/>
    <w:rsid w:val="0051211D"/>
    <w:rsid w:val="005230C3"/>
    <w:rsid w:val="00523C74"/>
    <w:rsid w:val="0052513E"/>
    <w:rsid w:val="00525554"/>
    <w:rsid w:val="00527357"/>
    <w:rsid w:val="00530C21"/>
    <w:rsid w:val="00531E6E"/>
    <w:rsid w:val="00542D1F"/>
    <w:rsid w:val="00543F12"/>
    <w:rsid w:val="00544036"/>
    <w:rsid w:val="00546C73"/>
    <w:rsid w:val="00547456"/>
    <w:rsid w:val="005512EE"/>
    <w:rsid w:val="00551D11"/>
    <w:rsid w:val="0055688A"/>
    <w:rsid w:val="00561021"/>
    <w:rsid w:val="00561C45"/>
    <w:rsid w:val="00565EA1"/>
    <w:rsid w:val="00572DA0"/>
    <w:rsid w:val="0057661C"/>
    <w:rsid w:val="00580BC6"/>
    <w:rsid w:val="005819D8"/>
    <w:rsid w:val="0059078C"/>
    <w:rsid w:val="005973C6"/>
    <w:rsid w:val="005A1466"/>
    <w:rsid w:val="005A1D4C"/>
    <w:rsid w:val="005A521E"/>
    <w:rsid w:val="005A58A3"/>
    <w:rsid w:val="005B0851"/>
    <w:rsid w:val="005B16B7"/>
    <w:rsid w:val="005B3AB2"/>
    <w:rsid w:val="005B3FFE"/>
    <w:rsid w:val="005B679A"/>
    <w:rsid w:val="005C600B"/>
    <w:rsid w:val="005C7449"/>
    <w:rsid w:val="005D035F"/>
    <w:rsid w:val="005D123A"/>
    <w:rsid w:val="005D214B"/>
    <w:rsid w:val="005D4E42"/>
    <w:rsid w:val="005D591F"/>
    <w:rsid w:val="005D60C1"/>
    <w:rsid w:val="005D7001"/>
    <w:rsid w:val="005D78F5"/>
    <w:rsid w:val="005D7DE0"/>
    <w:rsid w:val="005E2E47"/>
    <w:rsid w:val="005E2ED3"/>
    <w:rsid w:val="005E2FA9"/>
    <w:rsid w:val="005E3379"/>
    <w:rsid w:val="005E3A18"/>
    <w:rsid w:val="005E5F91"/>
    <w:rsid w:val="005E615F"/>
    <w:rsid w:val="005E6F10"/>
    <w:rsid w:val="005E7A19"/>
    <w:rsid w:val="005F0752"/>
    <w:rsid w:val="005F519F"/>
    <w:rsid w:val="005F5663"/>
    <w:rsid w:val="005F7AE1"/>
    <w:rsid w:val="0060442A"/>
    <w:rsid w:val="006100E8"/>
    <w:rsid w:val="006150C6"/>
    <w:rsid w:val="00616807"/>
    <w:rsid w:val="00620881"/>
    <w:rsid w:val="00621987"/>
    <w:rsid w:val="006253D6"/>
    <w:rsid w:val="00626867"/>
    <w:rsid w:val="00631522"/>
    <w:rsid w:val="006317BC"/>
    <w:rsid w:val="006336AF"/>
    <w:rsid w:val="00634402"/>
    <w:rsid w:val="00636989"/>
    <w:rsid w:val="00637B0A"/>
    <w:rsid w:val="00637BBE"/>
    <w:rsid w:val="00641B64"/>
    <w:rsid w:val="00650871"/>
    <w:rsid w:val="00655954"/>
    <w:rsid w:val="00662402"/>
    <w:rsid w:val="00662412"/>
    <w:rsid w:val="00663100"/>
    <w:rsid w:val="00666A3E"/>
    <w:rsid w:val="00671925"/>
    <w:rsid w:val="00675800"/>
    <w:rsid w:val="006823E5"/>
    <w:rsid w:val="00682E0E"/>
    <w:rsid w:val="00684BDD"/>
    <w:rsid w:val="00685049"/>
    <w:rsid w:val="006905A4"/>
    <w:rsid w:val="0069470F"/>
    <w:rsid w:val="0069490A"/>
    <w:rsid w:val="0069538B"/>
    <w:rsid w:val="006954E1"/>
    <w:rsid w:val="00695F38"/>
    <w:rsid w:val="00695FC8"/>
    <w:rsid w:val="00696D2A"/>
    <w:rsid w:val="006A02FD"/>
    <w:rsid w:val="006A28BA"/>
    <w:rsid w:val="006A3642"/>
    <w:rsid w:val="006A4E44"/>
    <w:rsid w:val="006B0933"/>
    <w:rsid w:val="006B0992"/>
    <w:rsid w:val="006B69AE"/>
    <w:rsid w:val="006C112B"/>
    <w:rsid w:val="006C361B"/>
    <w:rsid w:val="006C4517"/>
    <w:rsid w:val="006C76A3"/>
    <w:rsid w:val="006C7960"/>
    <w:rsid w:val="006D2DFD"/>
    <w:rsid w:val="006D3704"/>
    <w:rsid w:val="006D38A4"/>
    <w:rsid w:val="006D4F64"/>
    <w:rsid w:val="006E7970"/>
    <w:rsid w:val="006F1EE1"/>
    <w:rsid w:val="006F37B8"/>
    <w:rsid w:val="006F4379"/>
    <w:rsid w:val="006F52CB"/>
    <w:rsid w:val="006F6217"/>
    <w:rsid w:val="006F7D76"/>
    <w:rsid w:val="00700E30"/>
    <w:rsid w:val="00704037"/>
    <w:rsid w:val="007049D5"/>
    <w:rsid w:val="007064A4"/>
    <w:rsid w:val="007105BB"/>
    <w:rsid w:val="00711F40"/>
    <w:rsid w:val="00712559"/>
    <w:rsid w:val="00715952"/>
    <w:rsid w:val="00717FAB"/>
    <w:rsid w:val="00725CBC"/>
    <w:rsid w:val="00740C9B"/>
    <w:rsid w:val="00741BDC"/>
    <w:rsid w:val="00745DFC"/>
    <w:rsid w:val="00745E3A"/>
    <w:rsid w:val="00746932"/>
    <w:rsid w:val="00750C76"/>
    <w:rsid w:val="00751B1C"/>
    <w:rsid w:val="00754A71"/>
    <w:rsid w:val="007612A3"/>
    <w:rsid w:val="00761D26"/>
    <w:rsid w:val="00767F90"/>
    <w:rsid w:val="00771030"/>
    <w:rsid w:val="007721FC"/>
    <w:rsid w:val="00773F11"/>
    <w:rsid w:val="007771FF"/>
    <w:rsid w:val="007773C3"/>
    <w:rsid w:val="00781334"/>
    <w:rsid w:val="00783923"/>
    <w:rsid w:val="00787338"/>
    <w:rsid w:val="007939F0"/>
    <w:rsid w:val="00795435"/>
    <w:rsid w:val="00795A42"/>
    <w:rsid w:val="00796532"/>
    <w:rsid w:val="007A0169"/>
    <w:rsid w:val="007A0F59"/>
    <w:rsid w:val="007A1BE3"/>
    <w:rsid w:val="007A2C51"/>
    <w:rsid w:val="007A517C"/>
    <w:rsid w:val="007A72FF"/>
    <w:rsid w:val="007A7F09"/>
    <w:rsid w:val="007B18BA"/>
    <w:rsid w:val="007B2252"/>
    <w:rsid w:val="007B4B3B"/>
    <w:rsid w:val="007B6EE9"/>
    <w:rsid w:val="007C17B0"/>
    <w:rsid w:val="007C5C48"/>
    <w:rsid w:val="007D0FDF"/>
    <w:rsid w:val="007D49D5"/>
    <w:rsid w:val="007D6BC4"/>
    <w:rsid w:val="007D7C0C"/>
    <w:rsid w:val="007E0C73"/>
    <w:rsid w:val="007E2331"/>
    <w:rsid w:val="007F0273"/>
    <w:rsid w:val="007F19F5"/>
    <w:rsid w:val="007F1E56"/>
    <w:rsid w:val="007F1EE3"/>
    <w:rsid w:val="007F26A9"/>
    <w:rsid w:val="007F4751"/>
    <w:rsid w:val="007F4EE8"/>
    <w:rsid w:val="007F52EA"/>
    <w:rsid w:val="007F5795"/>
    <w:rsid w:val="007F6236"/>
    <w:rsid w:val="00801AB1"/>
    <w:rsid w:val="0080720C"/>
    <w:rsid w:val="00807BBF"/>
    <w:rsid w:val="00810536"/>
    <w:rsid w:val="008106FD"/>
    <w:rsid w:val="0081320C"/>
    <w:rsid w:val="008142D4"/>
    <w:rsid w:val="008173D0"/>
    <w:rsid w:val="00817E64"/>
    <w:rsid w:val="00822276"/>
    <w:rsid w:val="00824181"/>
    <w:rsid w:val="0082450F"/>
    <w:rsid w:val="008266B0"/>
    <w:rsid w:val="00826800"/>
    <w:rsid w:val="00836D1B"/>
    <w:rsid w:val="00836F4F"/>
    <w:rsid w:val="00842063"/>
    <w:rsid w:val="00842224"/>
    <w:rsid w:val="00847057"/>
    <w:rsid w:val="00847876"/>
    <w:rsid w:val="00851E00"/>
    <w:rsid w:val="00851FD6"/>
    <w:rsid w:val="00853EC2"/>
    <w:rsid w:val="00855977"/>
    <w:rsid w:val="00862E6F"/>
    <w:rsid w:val="00865408"/>
    <w:rsid w:val="00873EEC"/>
    <w:rsid w:val="0088146D"/>
    <w:rsid w:val="008826F4"/>
    <w:rsid w:val="00886600"/>
    <w:rsid w:val="008875CF"/>
    <w:rsid w:val="00887C66"/>
    <w:rsid w:val="0089385D"/>
    <w:rsid w:val="008A0E63"/>
    <w:rsid w:val="008A0FDB"/>
    <w:rsid w:val="008A11EC"/>
    <w:rsid w:val="008A214C"/>
    <w:rsid w:val="008A70DB"/>
    <w:rsid w:val="008A711A"/>
    <w:rsid w:val="008A7DC0"/>
    <w:rsid w:val="008B03CD"/>
    <w:rsid w:val="008C0767"/>
    <w:rsid w:val="008C5FFB"/>
    <w:rsid w:val="008D0FFA"/>
    <w:rsid w:val="008D12BB"/>
    <w:rsid w:val="008D2599"/>
    <w:rsid w:val="008D2CE1"/>
    <w:rsid w:val="008D4DF7"/>
    <w:rsid w:val="008D768F"/>
    <w:rsid w:val="008D77EF"/>
    <w:rsid w:val="008E4247"/>
    <w:rsid w:val="008F2F9B"/>
    <w:rsid w:val="008F43F2"/>
    <w:rsid w:val="008F63C8"/>
    <w:rsid w:val="008F6E1B"/>
    <w:rsid w:val="00904588"/>
    <w:rsid w:val="009049CD"/>
    <w:rsid w:val="00904F41"/>
    <w:rsid w:val="00912EE6"/>
    <w:rsid w:val="0091444A"/>
    <w:rsid w:val="00914CD6"/>
    <w:rsid w:val="00916444"/>
    <w:rsid w:val="009167EB"/>
    <w:rsid w:val="00921584"/>
    <w:rsid w:val="009231EF"/>
    <w:rsid w:val="0092464D"/>
    <w:rsid w:val="00924917"/>
    <w:rsid w:val="00925ED3"/>
    <w:rsid w:val="009302F8"/>
    <w:rsid w:val="0093032A"/>
    <w:rsid w:val="0093147E"/>
    <w:rsid w:val="00935853"/>
    <w:rsid w:val="00937635"/>
    <w:rsid w:val="00940C80"/>
    <w:rsid w:val="009414CF"/>
    <w:rsid w:val="00941FA9"/>
    <w:rsid w:val="00944AFB"/>
    <w:rsid w:val="00952ECC"/>
    <w:rsid w:val="009549CD"/>
    <w:rsid w:val="009570C8"/>
    <w:rsid w:val="009600B2"/>
    <w:rsid w:val="009628CC"/>
    <w:rsid w:val="00962E46"/>
    <w:rsid w:val="009650CD"/>
    <w:rsid w:val="00965454"/>
    <w:rsid w:val="00965ADB"/>
    <w:rsid w:val="009747A6"/>
    <w:rsid w:val="00982C35"/>
    <w:rsid w:val="00986180"/>
    <w:rsid w:val="009937B0"/>
    <w:rsid w:val="009A097E"/>
    <w:rsid w:val="009B1E61"/>
    <w:rsid w:val="009C3C3D"/>
    <w:rsid w:val="009C50C9"/>
    <w:rsid w:val="009E540C"/>
    <w:rsid w:val="009E6811"/>
    <w:rsid w:val="009F33A6"/>
    <w:rsid w:val="009F760A"/>
    <w:rsid w:val="00A0300F"/>
    <w:rsid w:val="00A03928"/>
    <w:rsid w:val="00A04918"/>
    <w:rsid w:val="00A05210"/>
    <w:rsid w:val="00A06772"/>
    <w:rsid w:val="00A07404"/>
    <w:rsid w:val="00A16D90"/>
    <w:rsid w:val="00A2348D"/>
    <w:rsid w:val="00A30DC1"/>
    <w:rsid w:val="00A337B5"/>
    <w:rsid w:val="00A34848"/>
    <w:rsid w:val="00A35F99"/>
    <w:rsid w:val="00A36A4C"/>
    <w:rsid w:val="00A40FFA"/>
    <w:rsid w:val="00A4355E"/>
    <w:rsid w:val="00A4613D"/>
    <w:rsid w:val="00A47900"/>
    <w:rsid w:val="00A562D3"/>
    <w:rsid w:val="00A567A8"/>
    <w:rsid w:val="00A56D08"/>
    <w:rsid w:val="00A57BD4"/>
    <w:rsid w:val="00A62CD1"/>
    <w:rsid w:val="00A656B9"/>
    <w:rsid w:val="00A76058"/>
    <w:rsid w:val="00A8226F"/>
    <w:rsid w:val="00A85C2D"/>
    <w:rsid w:val="00A85E3B"/>
    <w:rsid w:val="00A90A10"/>
    <w:rsid w:val="00A91C99"/>
    <w:rsid w:val="00A94192"/>
    <w:rsid w:val="00AA153D"/>
    <w:rsid w:val="00AA2516"/>
    <w:rsid w:val="00AA300C"/>
    <w:rsid w:val="00AA4303"/>
    <w:rsid w:val="00AA5CB7"/>
    <w:rsid w:val="00AC232B"/>
    <w:rsid w:val="00AC394A"/>
    <w:rsid w:val="00AC4043"/>
    <w:rsid w:val="00AC4588"/>
    <w:rsid w:val="00AC7DB5"/>
    <w:rsid w:val="00AD0816"/>
    <w:rsid w:val="00AD15A8"/>
    <w:rsid w:val="00AD27D1"/>
    <w:rsid w:val="00AD4A9D"/>
    <w:rsid w:val="00AD4D4B"/>
    <w:rsid w:val="00AD7361"/>
    <w:rsid w:val="00AD7B22"/>
    <w:rsid w:val="00AE0079"/>
    <w:rsid w:val="00AE1175"/>
    <w:rsid w:val="00AE2825"/>
    <w:rsid w:val="00AE5B9B"/>
    <w:rsid w:val="00AE706E"/>
    <w:rsid w:val="00AE715A"/>
    <w:rsid w:val="00AF18AD"/>
    <w:rsid w:val="00AF36D2"/>
    <w:rsid w:val="00AF5495"/>
    <w:rsid w:val="00AF732A"/>
    <w:rsid w:val="00B00A3B"/>
    <w:rsid w:val="00B02575"/>
    <w:rsid w:val="00B052CA"/>
    <w:rsid w:val="00B05440"/>
    <w:rsid w:val="00B0591C"/>
    <w:rsid w:val="00B11153"/>
    <w:rsid w:val="00B1141B"/>
    <w:rsid w:val="00B129ED"/>
    <w:rsid w:val="00B1337D"/>
    <w:rsid w:val="00B17D0D"/>
    <w:rsid w:val="00B202B7"/>
    <w:rsid w:val="00B23DEE"/>
    <w:rsid w:val="00B2566D"/>
    <w:rsid w:val="00B31AFE"/>
    <w:rsid w:val="00B31FEB"/>
    <w:rsid w:val="00B455AA"/>
    <w:rsid w:val="00B45B2A"/>
    <w:rsid w:val="00B4693A"/>
    <w:rsid w:val="00B50CD0"/>
    <w:rsid w:val="00B50F9A"/>
    <w:rsid w:val="00B53E73"/>
    <w:rsid w:val="00B56882"/>
    <w:rsid w:val="00B61BCE"/>
    <w:rsid w:val="00B6504E"/>
    <w:rsid w:val="00B66EFF"/>
    <w:rsid w:val="00B74600"/>
    <w:rsid w:val="00B77BE0"/>
    <w:rsid w:val="00B80A53"/>
    <w:rsid w:val="00B825B9"/>
    <w:rsid w:val="00B83999"/>
    <w:rsid w:val="00B83B5E"/>
    <w:rsid w:val="00B83B93"/>
    <w:rsid w:val="00B8507F"/>
    <w:rsid w:val="00B853F4"/>
    <w:rsid w:val="00B8595E"/>
    <w:rsid w:val="00B912E2"/>
    <w:rsid w:val="00B927F0"/>
    <w:rsid w:val="00B95256"/>
    <w:rsid w:val="00BA0642"/>
    <w:rsid w:val="00BA2327"/>
    <w:rsid w:val="00BA7EBB"/>
    <w:rsid w:val="00BB047B"/>
    <w:rsid w:val="00BB1C96"/>
    <w:rsid w:val="00BB2105"/>
    <w:rsid w:val="00BB256F"/>
    <w:rsid w:val="00BB3E62"/>
    <w:rsid w:val="00BB4DEE"/>
    <w:rsid w:val="00BB6676"/>
    <w:rsid w:val="00BC3B51"/>
    <w:rsid w:val="00BC4077"/>
    <w:rsid w:val="00BD1834"/>
    <w:rsid w:val="00BD3B29"/>
    <w:rsid w:val="00BD4B9D"/>
    <w:rsid w:val="00BD6902"/>
    <w:rsid w:val="00BD712C"/>
    <w:rsid w:val="00BE0343"/>
    <w:rsid w:val="00BE68C2"/>
    <w:rsid w:val="00BF32A0"/>
    <w:rsid w:val="00BF4E7C"/>
    <w:rsid w:val="00BF5E33"/>
    <w:rsid w:val="00BF7927"/>
    <w:rsid w:val="00C00CA1"/>
    <w:rsid w:val="00C03423"/>
    <w:rsid w:val="00C035D2"/>
    <w:rsid w:val="00C05D95"/>
    <w:rsid w:val="00C07E10"/>
    <w:rsid w:val="00C10D58"/>
    <w:rsid w:val="00C130D9"/>
    <w:rsid w:val="00C17A45"/>
    <w:rsid w:val="00C21182"/>
    <w:rsid w:val="00C223F8"/>
    <w:rsid w:val="00C25275"/>
    <w:rsid w:val="00C25573"/>
    <w:rsid w:val="00C25FD1"/>
    <w:rsid w:val="00C324AE"/>
    <w:rsid w:val="00C3706D"/>
    <w:rsid w:val="00C4004B"/>
    <w:rsid w:val="00C41D6F"/>
    <w:rsid w:val="00C43837"/>
    <w:rsid w:val="00C449C0"/>
    <w:rsid w:val="00C50422"/>
    <w:rsid w:val="00C50FE4"/>
    <w:rsid w:val="00C5157B"/>
    <w:rsid w:val="00C5284E"/>
    <w:rsid w:val="00C53FEA"/>
    <w:rsid w:val="00C57097"/>
    <w:rsid w:val="00C61CEA"/>
    <w:rsid w:val="00C634C8"/>
    <w:rsid w:val="00C636A3"/>
    <w:rsid w:val="00C70255"/>
    <w:rsid w:val="00C724EA"/>
    <w:rsid w:val="00C77602"/>
    <w:rsid w:val="00C77DC6"/>
    <w:rsid w:val="00C83473"/>
    <w:rsid w:val="00C858CC"/>
    <w:rsid w:val="00C912CB"/>
    <w:rsid w:val="00C91999"/>
    <w:rsid w:val="00C95004"/>
    <w:rsid w:val="00C97B20"/>
    <w:rsid w:val="00CA2AE4"/>
    <w:rsid w:val="00CB182C"/>
    <w:rsid w:val="00CB6F31"/>
    <w:rsid w:val="00CC17BB"/>
    <w:rsid w:val="00CC6B5A"/>
    <w:rsid w:val="00CD240D"/>
    <w:rsid w:val="00CD3DD9"/>
    <w:rsid w:val="00CD4ED6"/>
    <w:rsid w:val="00CD7644"/>
    <w:rsid w:val="00CE0426"/>
    <w:rsid w:val="00CF4F96"/>
    <w:rsid w:val="00D01D62"/>
    <w:rsid w:val="00D033E8"/>
    <w:rsid w:val="00D06709"/>
    <w:rsid w:val="00D10911"/>
    <w:rsid w:val="00D1257F"/>
    <w:rsid w:val="00D15459"/>
    <w:rsid w:val="00D15E7F"/>
    <w:rsid w:val="00D16757"/>
    <w:rsid w:val="00D16AD7"/>
    <w:rsid w:val="00D21FE2"/>
    <w:rsid w:val="00D235AF"/>
    <w:rsid w:val="00D255E6"/>
    <w:rsid w:val="00D25AA0"/>
    <w:rsid w:val="00D2712D"/>
    <w:rsid w:val="00D30C37"/>
    <w:rsid w:val="00D30F5A"/>
    <w:rsid w:val="00D31A4C"/>
    <w:rsid w:val="00D32B4F"/>
    <w:rsid w:val="00D3378B"/>
    <w:rsid w:val="00D34D69"/>
    <w:rsid w:val="00D36DD8"/>
    <w:rsid w:val="00D37138"/>
    <w:rsid w:val="00D41189"/>
    <w:rsid w:val="00D41B4C"/>
    <w:rsid w:val="00D4457C"/>
    <w:rsid w:val="00D5174F"/>
    <w:rsid w:val="00D54302"/>
    <w:rsid w:val="00D61C42"/>
    <w:rsid w:val="00D620AC"/>
    <w:rsid w:val="00D62B3F"/>
    <w:rsid w:val="00D62BF9"/>
    <w:rsid w:val="00D75B08"/>
    <w:rsid w:val="00D771A6"/>
    <w:rsid w:val="00D81A70"/>
    <w:rsid w:val="00D83152"/>
    <w:rsid w:val="00D83841"/>
    <w:rsid w:val="00D86F24"/>
    <w:rsid w:val="00D92EE3"/>
    <w:rsid w:val="00D93815"/>
    <w:rsid w:val="00D94F5A"/>
    <w:rsid w:val="00D95D15"/>
    <w:rsid w:val="00D960A9"/>
    <w:rsid w:val="00DA12B7"/>
    <w:rsid w:val="00DA350C"/>
    <w:rsid w:val="00DB3543"/>
    <w:rsid w:val="00DB3B5F"/>
    <w:rsid w:val="00DB53B1"/>
    <w:rsid w:val="00DC5709"/>
    <w:rsid w:val="00DC5B3F"/>
    <w:rsid w:val="00DD02AE"/>
    <w:rsid w:val="00DD0AB2"/>
    <w:rsid w:val="00DD3902"/>
    <w:rsid w:val="00DD3C32"/>
    <w:rsid w:val="00DE1082"/>
    <w:rsid w:val="00DE2BB9"/>
    <w:rsid w:val="00DE2BDC"/>
    <w:rsid w:val="00DE2E3F"/>
    <w:rsid w:val="00DE48B3"/>
    <w:rsid w:val="00DF0062"/>
    <w:rsid w:val="00DF33DE"/>
    <w:rsid w:val="00DF7806"/>
    <w:rsid w:val="00E00141"/>
    <w:rsid w:val="00E008F8"/>
    <w:rsid w:val="00E00BEC"/>
    <w:rsid w:val="00E04513"/>
    <w:rsid w:val="00E04DC2"/>
    <w:rsid w:val="00E05187"/>
    <w:rsid w:val="00E0580E"/>
    <w:rsid w:val="00E0645B"/>
    <w:rsid w:val="00E14322"/>
    <w:rsid w:val="00E15B09"/>
    <w:rsid w:val="00E24DCD"/>
    <w:rsid w:val="00E31A78"/>
    <w:rsid w:val="00E32F2C"/>
    <w:rsid w:val="00E33D9F"/>
    <w:rsid w:val="00E34806"/>
    <w:rsid w:val="00E353C4"/>
    <w:rsid w:val="00E368C1"/>
    <w:rsid w:val="00E46870"/>
    <w:rsid w:val="00E52CF9"/>
    <w:rsid w:val="00E5380B"/>
    <w:rsid w:val="00E5431B"/>
    <w:rsid w:val="00E55218"/>
    <w:rsid w:val="00E55816"/>
    <w:rsid w:val="00E60F85"/>
    <w:rsid w:val="00E641B6"/>
    <w:rsid w:val="00E71AE0"/>
    <w:rsid w:val="00E73033"/>
    <w:rsid w:val="00E7380E"/>
    <w:rsid w:val="00E76612"/>
    <w:rsid w:val="00E82B52"/>
    <w:rsid w:val="00E950CD"/>
    <w:rsid w:val="00EA02D4"/>
    <w:rsid w:val="00EA2986"/>
    <w:rsid w:val="00EB451C"/>
    <w:rsid w:val="00EB4939"/>
    <w:rsid w:val="00EB57BD"/>
    <w:rsid w:val="00EB5A99"/>
    <w:rsid w:val="00EB5DA0"/>
    <w:rsid w:val="00EC32D2"/>
    <w:rsid w:val="00EC596F"/>
    <w:rsid w:val="00EC5B58"/>
    <w:rsid w:val="00ED097F"/>
    <w:rsid w:val="00ED2E9E"/>
    <w:rsid w:val="00ED33E4"/>
    <w:rsid w:val="00ED5944"/>
    <w:rsid w:val="00ED678C"/>
    <w:rsid w:val="00EE415D"/>
    <w:rsid w:val="00EE557E"/>
    <w:rsid w:val="00EE69CE"/>
    <w:rsid w:val="00EE77A6"/>
    <w:rsid w:val="00EF104A"/>
    <w:rsid w:val="00EF200F"/>
    <w:rsid w:val="00EF32B7"/>
    <w:rsid w:val="00EF4957"/>
    <w:rsid w:val="00F05506"/>
    <w:rsid w:val="00F11140"/>
    <w:rsid w:val="00F11D7A"/>
    <w:rsid w:val="00F122A7"/>
    <w:rsid w:val="00F15559"/>
    <w:rsid w:val="00F16BE4"/>
    <w:rsid w:val="00F2175E"/>
    <w:rsid w:val="00F22607"/>
    <w:rsid w:val="00F24323"/>
    <w:rsid w:val="00F24DAF"/>
    <w:rsid w:val="00F26E14"/>
    <w:rsid w:val="00F30523"/>
    <w:rsid w:val="00F36760"/>
    <w:rsid w:val="00F37F8E"/>
    <w:rsid w:val="00F419AF"/>
    <w:rsid w:val="00F45559"/>
    <w:rsid w:val="00F534E1"/>
    <w:rsid w:val="00F65460"/>
    <w:rsid w:val="00F6649D"/>
    <w:rsid w:val="00F70199"/>
    <w:rsid w:val="00F706B1"/>
    <w:rsid w:val="00F71F00"/>
    <w:rsid w:val="00F72B05"/>
    <w:rsid w:val="00F761AB"/>
    <w:rsid w:val="00F77EE5"/>
    <w:rsid w:val="00F86426"/>
    <w:rsid w:val="00F8788B"/>
    <w:rsid w:val="00F87CE1"/>
    <w:rsid w:val="00F939BE"/>
    <w:rsid w:val="00F946BF"/>
    <w:rsid w:val="00F969CE"/>
    <w:rsid w:val="00F97A25"/>
    <w:rsid w:val="00FA0B22"/>
    <w:rsid w:val="00FA18FE"/>
    <w:rsid w:val="00FA44DB"/>
    <w:rsid w:val="00FB0172"/>
    <w:rsid w:val="00FB1AEA"/>
    <w:rsid w:val="00FB21E0"/>
    <w:rsid w:val="00FB5E4B"/>
    <w:rsid w:val="00FB7073"/>
    <w:rsid w:val="00FC176B"/>
    <w:rsid w:val="00FC190D"/>
    <w:rsid w:val="00FC1BA8"/>
    <w:rsid w:val="00FC3BD6"/>
    <w:rsid w:val="00FC4417"/>
    <w:rsid w:val="00FC4F80"/>
    <w:rsid w:val="00FC60CA"/>
    <w:rsid w:val="00FC7BB3"/>
    <w:rsid w:val="00FC7C59"/>
    <w:rsid w:val="00FD0AEF"/>
    <w:rsid w:val="00FD3E1A"/>
    <w:rsid w:val="00FD6F17"/>
    <w:rsid w:val="00FE5BB4"/>
    <w:rsid w:val="00FF1979"/>
    <w:rsid w:val="00FF3FA7"/>
    <w:rsid w:val="00FF62EE"/>
    <w:rsid w:val="01467A06"/>
    <w:rsid w:val="023716A6"/>
    <w:rsid w:val="02894A49"/>
    <w:rsid w:val="02F6D13D"/>
    <w:rsid w:val="03E40F71"/>
    <w:rsid w:val="0477AB01"/>
    <w:rsid w:val="04F018FF"/>
    <w:rsid w:val="05C483EF"/>
    <w:rsid w:val="06523A9E"/>
    <w:rsid w:val="0772734B"/>
    <w:rsid w:val="07A8C0DF"/>
    <w:rsid w:val="0866200D"/>
    <w:rsid w:val="08F62AB3"/>
    <w:rsid w:val="0A9FB349"/>
    <w:rsid w:val="0D2123DC"/>
    <w:rsid w:val="0D718401"/>
    <w:rsid w:val="0DE46A6F"/>
    <w:rsid w:val="0DE72285"/>
    <w:rsid w:val="0FC5A31C"/>
    <w:rsid w:val="0FD5F05E"/>
    <w:rsid w:val="106824AC"/>
    <w:rsid w:val="10826C66"/>
    <w:rsid w:val="10F907EE"/>
    <w:rsid w:val="1310757E"/>
    <w:rsid w:val="13108DB7"/>
    <w:rsid w:val="131D9F22"/>
    <w:rsid w:val="1332BDAD"/>
    <w:rsid w:val="14699E9E"/>
    <w:rsid w:val="14918D58"/>
    <w:rsid w:val="15D08DFE"/>
    <w:rsid w:val="1605AA40"/>
    <w:rsid w:val="18173F86"/>
    <w:rsid w:val="19695B4F"/>
    <w:rsid w:val="1C0E31DA"/>
    <w:rsid w:val="1CCE0F5C"/>
    <w:rsid w:val="1CDEEC77"/>
    <w:rsid w:val="1D02F1ED"/>
    <w:rsid w:val="1D630245"/>
    <w:rsid w:val="1E32C1CE"/>
    <w:rsid w:val="1E5E10F4"/>
    <w:rsid w:val="1EB0055B"/>
    <w:rsid w:val="1F0F690E"/>
    <w:rsid w:val="1F93C247"/>
    <w:rsid w:val="205F4D05"/>
    <w:rsid w:val="238F1979"/>
    <w:rsid w:val="26B7BB59"/>
    <w:rsid w:val="27570F13"/>
    <w:rsid w:val="27A89D4A"/>
    <w:rsid w:val="27DDD688"/>
    <w:rsid w:val="28B5D5C9"/>
    <w:rsid w:val="2A2F9F1B"/>
    <w:rsid w:val="2A9207B5"/>
    <w:rsid w:val="2ABB84E4"/>
    <w:rsid w:val="2CE0B6C4"/>
    <w:rsid w:val="2D1AEC75"/>
    <w:rsid w:val="2D3AEAE6"/>
    <w:rsid w:val="2DBC978E"/>
    <w:rsid w:val="2F1EABC4"/>
    <w:rsid w:val="2F59D5F7"/>
    <w:rsid w:val="2FC8D4B3"/>
    <w:rsid w:val="312BB0AE"/>
    <w:rsid w:val="33A97C4B"/>
    <w:rsid w:val="33FA2BBF"/>
    <w:rsid w:val="34908B0C"/>
    <w:rsid w:val="35E1ADD2"/>
    <w:rsid w:val="3608DA66"/>
    <w:rsid w:val="36D7BCBB"/>
    <w:rsid w:val="37B1D6A2"/>
    <w:rsid w:val="37C38AFF"/>
    <w:rsid w:val="381CBEB8"/>
    <w:rsid w:val="38793046"/>
    <w:rsid w:val="38D3D1EB"/>
    <w:rsid w:val="3B3F54A5"/>
    <w:rsid w:val="3C25B5B6"/>
    <w:rsid w:val="3F5D1D19"/>
    <w:rsid w:val="3F84423F"/>
    <w:rsid w:val="3F910E66"/>
    <w:rsid w:val="40FC5BD2"/>
    <w:rsid w:val="41C04F6F"/>
    <w:rsid w:val="43053583"/>
    <w:rsid w:val="43E8FA00"/>
    <w:rsid w:val="454C14BD"/>
    <w:rsid w:val="45E64238"/>
    <w:rsid w:val="46753633"/>
    <w:rsid w:val="4707CD50"/>
    <w:rsid w:val="48294E64"/>
    <w:rsid w:val="4842F5C9"/>
    <w:rsid w:val="49F3CFEA"/>
    <w:rsid w:val="49FA09CD"/>
    <w:rsid w:val="4A110C96"/>
    <w:rsid w:val="4A3E10FA"/>
    <w:rsid w:val="4C427139"/>
    <w:rsid w:val="4CA587BA"/>
    <w:rsid w:val="4D021A88"/>
    <w:rsid w:val="4DD821C5"/>
    <w:rsid w:val="4E23A4DE"/>
    <w:rsid w:val="4E30A489"/>
    <w:rsid w:val="4F3AFD47"/>
    <w:rsid w:val="4F59B722"/>
    <w:rsid w:val="508A6AE0"/>
    <w:rsid w:val="51D2E450"/>
    <w:rsid w:val="53896FEF"/>
    <w:rsid w:val="55C48295"/>
    <w:rsid w:val="55D2792D"/>
    <w:rsid w:val="560F65C3"/>
    <w:rsid w:val="56A04DAC"/>
    <w:rsid w:val="56B379B0"/>
    <w:rsid w:val="57A43E4F"/>
    <w:rsid w:val="5836B37C"/>
    <w:rsid w:val="58C5E738"/>
    <w:rsid w:val="59C66D6E"/>
    <w:rsid w:val="5A0B71F0"/>
    <w:rsid w:val="5AAC9DEC"/>
    <w:rsid w:val="5B33BF9F"/>
    <w:rsid w:val="5B35E5E7"/>
    <w:rsid w:val="5BE5AADF"/>
    <w:rsid w:val="5DA65D2D"/>
    <w:rsid w:val="5DD1C640"/>
    <w:rsid w:val="5F386EA9"/>
    <w:rsid w:val="5F806138"/>
    <w:rsid w:val="5F92C7F2"/>
    <w:rsid w:val="5FD2D664"/>
    <w:rsid w:val="60ABFF4E"/>
    <w:rsid w:val="60CF8474"/>
    <w:rsid w:val="612F227E"/>
    <w:rsid w:val="61691CF9"/>
    <w:rsid w:val="61B39B8F"/>
    <w:rsid w:val="625BFCEB"/>
    <w:rsid w:val="625EE943"/>
    <w:rsid w:val="62C61CF4"/>
    <w:rsid w:val="63366FDB"/>
    <w:rsid w:val="63444863"/>
    <w:rsid w:val="63955AA4"/>
    <w:rsid w:val="642BCE43"/>
    <w:rsid w:val="644CE69B"/>
    <w:rsid w:val="6519707F"/>
    <w:rsid w:val="654E40B4"/>
    <w:rsid w:val="65A22000"/>
    <w:rsid w:val="65DBC667"/>
    <w:rsid w:val="66508559"/>
    <w:rsid w:val="66A4F5E6"/>
    <w:rsid w:val="67299A8C"/>
    <w:rsid w:val="692BC2FF"/>
    <w:rsid w:val="69435D84"/>
    <w:rsid w:val="6AB0880F"/>
    <w:rsid w:val="6B82085B"/>
    <w:rsid w:val="6D44711B"/>
    <w:rsid w:val="6D46C59F"/>
    <w:rsid w:val="6D6DE171"/>
    <w:rsid w:val="6D8ADBDA"/>
    <w:rsid w:val="6E89B20D"/>
    <w:rsid w:val="6F1687A1"/>
    <w:rsid w:val="6F8A9339"/>
    <w:rsid w:val="6FD36C5F"/>
    <w:rsid w:val="7040A040"/>
    <w:rsid w:val="71F57A99"/>
    <w:rsid w:val="7236CECF"/>
    <w:rsid w:val="7507A5BD"/>
    <w:rsid w:val="752685D8"/>
    <w:rsid w:val="75656EF0"/>
    <w:rsid w:val="75A80869"/>
    <w:rsid w:val="75D70E35"/>
    <w:rsid w:val="77A9641A"/>
    <w:rsid w:val="78450AC5"/>
    <w:rsid w:val="79123C61"/>
    <w:rsid w:val="795DF642"/>
    <w:rsid w:val="79690D28"/>
    <w:rsid w:val="79D9E865"/>
    <w:rsid w:val="7A76BD08"/>
    <w:rsid w:val="7A84D34A"/>
    <w:rsid w:val="7C329047"/>
    <w:rsid w:val="7DDB856E"/>
    <w:rsid w:val="7F48505E"/>
    <w:rsid w:val="7F742F1F"/>
    <w:rsid w:val="7FDE78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63F6D7"/>
  <w15:chartTrackingRefBased/>
  <w15:docId w15:val="{3586F7E9-A2AD-457F-8B17-32FE70B3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ADE"/>
    <w:pPr>
      <w:spacing w:after="5" w:line="248" w:lineRule="auto"/>
      <w:ind w:left="10" w:hanging="10"/>
    </w:pPr>
    <w:rPr>
      <w:rFonts w:ascii="Oxygen" w:eastAsia="Oxygen" w:hAnsi="Oxygen" w:cs="Oxygen"/>
      <w:color w:val="000000"/>
      <w:lang w:eastAsia="en-GB"/>
    </w:rPr>
  </w:style>
  <w:style w:type="paragraph" w:styleId="Heading1">
    <w:name w:val="heading 1"/>
    <w:next w:val="Normal"/>
    <w:link w:val="Heading1Char"/>
    <w:uiPriority w:val="9"/>
    <w:qFormat/>
    <w:rsid w:val="000F7ADE"/>
    <w:pPr>
      <w:keepNext/>
      <w:keepLines/>
      <w:spacing w:after="139"/>
      <w:ind w:left="10" w:hanging="10"/>
      <w:outlineLvl w:val="0"/>
    </w:pPr>
    <w:rPr>
      <w:rFonts w:ascii="Oxygen" w:eastAsia="Oxygen" w:hAnsi="Oxygen" w:cs="Oxygen"/>
      <w:b/>
      <w:color w:val="000000"/>
      <w:sz w:val="24"/>
      <w:u w:val="single" w:color="000000"/>
      <w:lang w:eastAsia="en-GB"/>
    </w:rPr>
  </w:style>
  <w:style w:type="paragraph" w:styleId="Heading2">
    <w:name w:val="heading 2"/>
    <w:next w:val="Normal"/>
    <w:link w:val="Heading2Char"/>
    <w:uiPriority w:val="9"/>
    <w:unhideWhenUsed/>
    <w:qFormat/>
    <w:rsid w:val="000F7ADE"/>
    <w:pPr>
      <w:keepNext/>
      <w:keepLines/>
      <w:ind w:left="10" w:hanging="10"/>
      <w:outlineLvl w:val="1"/>
    </w:pPr>
    <w:rPr>
      <w:rFonts w:ascii="Oxygen" w:eastAsia="Oxygen" w:hAnsi="Oxygen" w:cs="Oxyge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A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4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4DB"/>
  </w:style>
  <w:style w:type="paragraph" w:styleId="Footer">
    <w:name w:val="footer"/>
    <w:basedOn w:val="Normal"/>
    <w:link w:val="FooterChar"/>
    <w:uiPriority w:val="99"/>
    <w:unhideWhenUsed/>
    <w:rsid w:val="00FA4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4DB"/>
  </w:style>
  <w:style w:type="paragraph" w:styleId="ListParagraph">
    <w:name w:val="List Paragraph"/>
    <w:basedOn w:val="Normal"/>
    <w:uiPriority w:val="34"/>
    <w:qFormat/>
    <w:rsid w:val="00BA7EBB"/>
    <w:pPr>
      <w:ind w:left="720"/>
      <w:contextualSpacing/>
    </w:pPr>
  </w:style>
  <w:style w:type="paragraph" w:customStyle="1" w:styleId="Body">
    <w:name w:val="Body"/>
    <w:rsid w:val="004D593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customStyle="1" w:styleId="TableStyle2">
    <w:name w:val="Table Style 2"/>
    <w:rsid w:val="004D5931"/>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en-GB"/>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0F3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9BE"/>
    <w:rPr>
      <w:rFonts w:ascii="Segoe UI" w:hAnsi="Segoe UI" w:cs="Segoe UI"/>
      <w:sz w:val="18"/>
      <w:szCs w:val="18"/>
    </w:rPr>
  </w:style>
  <w:style w:type="paragraph" w:styleId="CommentText">
    <w:name w:val="annotation text"/>
    <w:basedOn w:val="Normal"/>
    <w:link w:val="CommentTextChar"/>
    <w:uiPriority w:val="99"/>
    <w:semiHidden/>
    <w:unhideWhenUsed/>
    <w:rsid w:val="00026DB1"/>
    <w:pPr>
      <w:spacing w:line="240" w:lineRule="auto"/>
    </w:pPr>
    <w:rPr>
      <w:sz w:val="20"/>
      <w:szCs w:val="20"/>
    </w:rPr>
  </w:style>
  <w:style w:type="character" w:customStyle="1" w:styleId="CommentTextChar">
    <w:name w:val="Comment Text Char"/>
    <w:basedOn w:val="DefaultParagraphFont"/>
    <w:link w:val="CommentText"/>
    <w:uiPriority w:val="99"/>
    <w:semiHidden/>
    <w:rsid w:val="00026DB1"/>
    <w:rPr>
      <w:sz w:val="20"/>
      <w:szCs w:val="20"/>
    </w:rPr>
  </w:style>
  <w:style w:type="character" w:styleId="CommentReference">
    <w:name w:val="annotation reference"/>
    <w:basedOn w:val="DefaultParagraphFont"/>
    <w:uiPriority w:val="99"/>
    <w:semiHidden/>
    <w:unhideWhenUsed/>
    <w:rsid w:val="00026DB1"/>
    <w:rPr>
      <w:sz w:val="16"/>
      <w:szCs w:val="16"/>
    </w:rPr>
  </w:style>
  <w:style w:type="paragraph" w:styleId="CommentSubject">
    <w:name w:val="annotation subject"/>
    <w:basedOn w:val="CommentText"/>
    <w:next w:val="CommentText"/>
    <w:link w:val="CommentSubjectChar"/>
    <w:uiPriority w:val="99"/>
    <w:semiHidden/>
    <w:unhideWhenUsed/>
    <w:rsid w:val="00DB3543"/>
    <w:rPr>
      <w:b/>
      <w:bCs/>
    </w:rPr>
  </w:style>
  <w:style w:type="character" w:customStyle="1" w:styleId="CommentSubjectChar">
    <w:name w:val="Comment Subject Char"/>
    <w:basedOn w:val="CommentTextChar"/>
    <w:link w:val="CommentSubject"/>
    <w:uiPriority w:val="99"/>
    <w:semiHidden/>
    <w:rsid w:val="00DB3543"/>
    <w:rPr>
      <w:b/>
      <w:bCs/>
      <w:sz w:val="20"/>
      <w:szCs w:val="20"/>
    </w:rPr>
  </w:style>
  <w:style w:type="character" w:styleId="UnresolvedMention">
    <w:name w:val="Unresolved Mention"/>
    <w:basedOn w:val="DefaultParagraphFont"/>
    <w:uiPriority w:val="99"/>
    <w:unhideWhenUsed/>
    <w:rsid w:val="00887C66"/>
    <w:rPr>
      <w:color w:val="605E5C"/>
      <w:shd w:val="clear" w:color="auto" w:fill="E1DFDD"/>
    </w:rPr>
  </w:style>
  <w:style w:type="character" w:styleId="Mention">
    <w:name w:val="Mention"/>
    <w:basedOn w:val="DefaultParagraphFont"/>
    <w:uiPriority w:val="99"/>
    <w:unhideWhenUsed/>
    <w:rsid w:val="00887C66"/>
    <w:rPr>
      <w:color w:val="2B579A"/>
      <w:shd w:val="clear" w:color="auto" w:fill="E1DFDD"/>
    </w:rPr>
  </w:style>
  <w:style w:type="character" w:styleId="Hyperlink">
    <w:name w:val="Hyperlink"/>
    <w:basedOn w:val="DefaultParagraphFont"/>
    <w:uiPriority w:val="99"/>
    <w:unhideWhenUsed/>
    <w:rsid w:val="00485854"/>
    <w:rPr>
      <w:color w:val="0563C1" w:themeColor="hyperlink"/>
      <w:u w:val="single"/>
    </w:rPr>
  </w:style>
  <w:style w:type="character" w:customStyle="1" w:styleId="Heading1Char">
    <w:name w:val="Heading 1 Char"/>
    <w:basedOn w:val="DefaultParagraphFont"/>
    <w:link w:val="Heading1"/>
    <w:uiPriority w:val="9"/>
    <w:rsid w:val="000F7ADE"/>
    <w:rPr>
      <w:rFonts w:ascii="Oxygen" w:eastAsia="Oxygen" w:hAnsi="Oxygen" w:cs="Oxygen"/>
      <w:b/>
      <w:color w:val="000000"/>
      <w:sz w:val="24"/>
      <w:u w:val="single" w:color="000000"/>
      <w:lang w:eastAsia="en-GB"/>
    </w:rPr>
  </w:style>
  <w:style w:type="character" w:customStyle="1" w:styleId="Heading2Char">
    <w:name w:val="Heading 2 Char"/>
    <w:basedOn w:val="DefaultParagraphFont"/>
    <w:link w:val="Heading2"/>
    <w:uiPriority w:val="9"/>
    <w:rsid w:val="000F7ADE"/>
    <w:rPr>
      <w:rFonts w:ascii="Oxygen" w:eastAsia="Oxygen" w:hAnsi="Oxygen" w:cs="Oxygen"/>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81660">
      <w:bodyDiv w:val="1"/>
      <w:marLeft w:val="0"/>
      <w:marRight w:val="0"/>
      <w:marTop w:val="0"/>
      <w:marBottom w:val="0"/>
      <w:divBdr>
        <w:top w:val="none" w:sz="0" w:space="0" w:color="auto"/>
        <w:left w:val="none" w:sz="0" w:space="0" w:color="auto"/>
        <w:bottom w:val="none" w:sz="0" w:space="0" w:color="auto"/>
        <w:right w:val="none" w:sz="0" w:space="0" w:color="auto"/>
      </w:divBdr>
      <w:divsChild>
        <w:div w:id="65686300">
          <w:marLeft w:val="0"/>
          <w:marRight w:val="0"/>
          <w:marTop w:val="0"/>
          <w:marBottom w:val="0"/>
          <w:divBdr>
            <w:top w:val="none" w:sz="0" w:space="0" w:color="auto"/>
            <w:left w:val="none" w:sz="0" w:space="0" w:color="auto"/>
            <w:bottom w:val="none" w:sz="0" w:space="0" w:color="auto"/>
            <w:right w:val="none" w:sz="0" w:space="0" w:color="auto"/>
          </w:divBdr>
        </w:div>
      </w:divsChild>
    </w:div>
    <w:div w:id="353724757">
      <w:bodyDiv w:val="1"/>
      <w:marLeft w:val="0"/>
      <w:marRight w:val="0"/>
      <w:marTop w:val="0"/>
      <w:marBottom w:val="0"/>
      <w:divBdr>
        <w:top w:val="none" w:sz="0" w:space="0" w:color="auto"/>
        <w:left w:val="none" w:sz="0" w:space="0" w:color="auto"/>
        <w:bottom w:val="none" w:sz="0" w:space="0" w:color="auto"/>
        <w:right w:val="none" w:sz="0" w:space="0" w:color="auto"/>
      </w:divBdr>
      <w:divsChild>
        <w:div w:id="1256403462">
          <w:marLeft w:val="0"/>
          <w:marRight w:val="0"/>
          <w:marTop w:val="0"/>
          <w:marBottom w:val="0"/>
          <w:divBdr>
            <w:top w:val="none" w:sz="0" w:space="0" w:color="auto"/>
            <w:left w:val="none" w:sz="0" w:space="0" w:color="auto"/>
            <w:bottom w:val="none" w:sz="0" w:space="0" w:color="auto"/>
            <w:right w:val="none" w:sz="0" w:space="0" w:color="auto"/>
          </w:divBdr>
        </w:div>
      </w:divsChild>
    </w:div>
    <w:div w:id="510949127">
      <w:bodyDiv w:val="1"/>
      <w:marLeft w:val="0"/>
      <w:marRight w:val="0"/>
      <w:marTop w:val="0"/>
      <w:marBottom w:val="0"/>
      <w:divBdr>
        <w:top w:val="none" w:sz="0" w:space="0" w:color="auto"/>
        <w:left w:val="none" w:sz="0" w:space="0" w:color="auto"/>
        <w:bottom w:val="none" w:sz="0" w:space="0" w:color="auto"/>
        <w:right w:val="none" w:sz="0" w:space="0" w:color="auto"/>
      </w:divBdr>
      <w:divsChild>
        <w:div w:id="1836189897">
          <w:marLeft w:val="0"/>
          <w:marRight w:val="0"/>
          <w:marTop w:val="0"/>
          <w:marBottom w:val="0"/>
          <w:divBdr>
            <w:top w:val="none" w:sz="0" w:space="0" w:color="auto"/>
            <w:left w:val="none" w:sz="0" w:space="0" w:color="auto"/>
            <w:bottom w:val="none" w:sz="0" w:space="0" w:color="auto"/>
            <w:right w:val="none" w:sz="0" w:space="0" w:color="auto"/>
          </w:divBdr>
        </w:div>
      </w:divsChild>
    </w:div>
    <w:div w:id="532501023">
      <w:bodyDiv w:val="1"/>
      <w:marLeft w:val="0"/>
      <w:marRight w:val="0"/>
      <w:marTop w:val="0"/>
      <w:marBottom w:val="0"/>
      <w:divBdr>
        <w:top w:val="none" w:sz="0" w:space="0" w:color="auto"/>
        <w:left w:val="none" w:sz="0" w:space="0" w:color="auto"/>
        <w:bottom w:val="none" w:sz="0" w:space="0" w:color="auto"/>
        <w:right w:val="none" w:sz="0" w:space="0" w:color="auto"/>
      </w:divBdr>
      <w:divsChild>
        <w:div w:id="209996149">
          <w:marLeft w:val="0"/>
          <w:marRight w:val="0"/>
          <w:marTop w:val="0"/>
          <w:marBottom w:val="0"/>
          <w:divBdr>
            <w:top w:val="none" w:sz="0" w:space="0" w:color="auto"/>
            <w:left w:val="none" w:sz="0" w:space="0" w:color="auto"/>
            <w:bottom w:val="none" w:sz="0" w:space="0" w:color="auto"/>
            <w:right w:val="none" w:sz="0" w:space="0" w:color="auto"/>
          </w:divBdr>
        </w:div>
      </w:divsChild>
    </w:div>
    <w:div w:id="616640901">
      <w:bodyDiv w:val="1"/>
      <w:marLeft w:val="0"/>
      <w:marRight w:val="0"/>
      <w:marTop w:val="0"/>
      <w:marBottom w:val="0"/>
      <w:divBdr>
        <w:top w:val="none" w:sz="0" w:space="0" w:color="auto"/>
        <w:left w:val="none" w:sz="0" w:space="0" w:color="auto"/>
        <w:bottom w:val="none" w:sz="0" w:space="0" w:color="auto"/>
        <w:right w:val="none" w:sz="0" w:space="0" w:color="auto"/>
      </w:divBdr>
      <w:divsChild>
        <w:div w:id="1727949238">
          <w:marLeft w:val="0"/>
          <w:marRight w:val="0"/>
          <w:marTop w:val="0"/>
          <w:marBottom w:val="0"/>
          <w:divBdr>
            <w:top w:val="none" w:sz="0" w:space="0" w:color="auto"/>
            <w:left w:val="none" w:sz="0" w:space="0" w:color="auto"/>
            <w:bottom w:val="none" w:sz="0" w:space="0" w:color="auto"/>
            <w:right w:val="none" w:sz="0" w:space="0" w:color="auto"/>
          </w:divBdr>
        </w:div>
      </w:divsChild>
    </w:div>
    <w:div w:id="654797795">
      <w:bodyDiv w:val="1"/>
      <w:marLeft w:val="0"/>
      <w:marRight w:val="0"/>
      <w:marTop w:val="0"/>
      <w:marBottom w:val="0"/>
      <w:divBdr>
        <w:top w:val="none" w:sz="0" w:space="0" w:color="auto"/>
        <w:left w:val="none" w:sz="0" w:space="0" w:color="auto"/>
        <w:bottom w:val="none" w:sz="0" w:space="0" w:color="auto"/>
        <w:right w:val="none" w:sz="0" w:space="0" w:color="auto"/>
      </w:divBdr>
    </w:div>
    <w:div w:id="906063967">
      <w:bodyDiv w:val="1"/>
      <w:marLeft w:val="0"/>
      <w:marRight w:val="0"/>
      <w:marTop w:val="0"/>
      <w:marBottom w:val="0"/>
      <w:divBdr>
        <w:top w:val="none" w:sz="0" w:space="0" w:color="auto"/>
        <w:left w:val="none" w:sz="0" w:space="0" w:color="auto"/>
        <w:bottom w:val="none" w:sz="0" w:space="0" w:color="auto"/>
        <w:right w:val="none" w:sz="0" w:space="0" w:color="auto"/>
      </w:divBdr>
      <w:divsChild>
        <w:div w:id="212886223">
          <w:marLeft w:val="0"/>
          <w:marRight w:val="0"/>
          <w:marTop w:val="0"/>
          <w:marBottom w:val="0"/>
          <w:divBdr>
            <w:top w:val="none" w:sz="0" w:space="0" w:color="auto"/>
            <w:left w:val="none" w:sz="0" w:space="0" w:color="auto"/>
            <w:bottom w:val="none" w:sz="0" w:space="0" w:color="auto"/>
            <w:right w:val="none" w:sz="0" w:space="0" w:color="auto"/>
          </w:divBdr>
        </w:div>
      </w:divsChild>
    </w:div>
    <w:div w:id="1081221946">
      <w:bodyDiv w:val="1"/>
      <w:marLeft w:val="0"/>
      <w:marRight w:val="0"/>
      <w:marTop w:val="0"/>
      <w:marBottom w:val="0"/>
      <w:divBdr>
        <w:top w:val="none" w:sz="0" w:space="0" w:color="auto"/>
        <w:left w:val="none" w:sz="0" w:space="0" w:color="auto"/>
        <w:bottom w:val="none" w:sz="0" w:space="0" w:color="auto"/>
        <w:right w:val="none" w:sz="0" w:space="0" w:color="auto"/>
      </w:divBdr>
    </w:div>
    <w:div w:id="1249727429">
      <w:bodyDiv w:val="1"/>
      <w:marLeft w:val="0"/>
      <w:marRight w:val="0"/>
      <w:marTop w:val="0"/>
      <w:marBottom w:val="0"/>
      <w:divBdr>
        <w:top w:val="none" w:sz="0" w:space="0" w:color="auto"/>
        <w:left w:val="none" w:sz="0" w:space="0" w:color="auto"/>
        <w:bottom w:val="none" w:sz="0" w:space="0" w:color="auto"/>
        <w:right w:val="none" w:sz="0" w:space="0" w:color="auto"/>
      </w:divBdr>
      <w:divsChild>
        <w:div w:id="1305621686">
          <w:marLeft w:val="0"/>
          <w:marRight w:val="0"/>
          <w:marTop w:val="0"/>
          <w:marBottom w:val="0"/>
          <w:divBdr>
            <w:top w:val="none" w:sz="0" w:space="0" w:color="auto"/>
            <w:left w:val="none" w:sz="0" w:space="0" w:color="auto"/>
            <w:bottom w:val="none" w:sz="0" w:space="0" w:color="auto"/>
            <w:right w:val="none" w:sz="0" w:space="0" w:color="auto"/>
          </w:divBdr>
        </w:div>
      </w:divsChild>
    </w:div>
    <w:div w:id="1446654212">
      <w:bodyDiv w:val="1"/>
      <w:marLeft w:val="0"/>
      <w:marRight w:val="0"/>
      <w:marTop w:val="0"/>
      <w:marBottom w:val="0"/>
      <w:divBdr>
        <w:top w:val="none" w:sz="0" w:space="0" w:color="auto"/>
        <w:left w:val="none" w:sz="0" w:space="0" w:color="auto"/>
        <w:bottom w:val="none" w:sz="0" w:space="0" w:color="auto"/>
        <w:right w:val="none" w:sz="0" w:space="0" w:color="auto"/>
      </w:divBdr>
      <w:divsChild>
        <w:div w:id="743264053">
          <w:marLeft w:val="0"/>
          <w:marRight w:val="0"/>
          <w:marTop w:val="0"/>
          <w:marBottom w:val="0"/>
          <w:divBdr>
            <w:top w:val="none" w:sz="0" w:space="0" w:color="auto"/>
            <w:left w:val="none" w:sz="0" w:space="0" w:color="auto"/>
            <w:bottom w:val="none" w:sz="0" w:space="0" w:color="auto"/>
            <w:right w:val="none" w:sz="0" w:space="0" w:color="auto"/>
          </w:divBdr>
        </w:div>
      </w:divsChild>
    </w:div>
    <w:div w:id="1495755914">
      <w:bodyDiv w:val="1"/>
      <w:marLeft w:val="0"/>
      <w:marRight w:val="0"/>
      <w:marTop w:val="0"/>
      <w:marBottom w:val="0"/>
      <w:divBdr>
        <w:top w:val="none" w:sz="0" w:space="0" w:color="auto"/>
        <w:left w:val="none" w:sz="0" w:space="0" w:color="auto"/>
        <w:bottom w:val="none" w:sz="0" w:space="0" w:color="auto"/>
        <w:right w:val="none" w:sz="0" w:space="0" w:color="auto"/>
      </w:divBdr>
    </w:div>
    <w:div w:id="1510213757">
      <w:bodyDiv w:val="1"/>
      <w:marLeft w:val="0"/>
      <w:marRight w:val="0"/>
      <w:marTop w:val="0"/>
      <w:marBottom w:val="0"/>
      <w:divBdr>
        <w:top w:val="none" w:sz="0" w:space="0" w:color="auto"/>
        <w:left w:val="none" w:sz="0" w:space="0" w:color="auto"/>
        <w:bottom w:val="none" w:sz="0" w:space="0" w:color="auto"/>
        <w:right w:val="none" w:sz="0" w:space="0" w:color="auto"/>
      </w:divBdr>
      <w:divsChild>
        <w:div w:id="1693803222">
          <w:marLeft w:val="0"/>
          <w:marRight w:val="0"/>
          <w:marTop w:val="0"/>
          <w:marBottom w:val="0"/>
          <w:divBdr>
            <w:top w:val="none" w:sz="0" w:space="0" w:color="auto"/>
            <w:left w:val="none" w:sz="0" w:space="0" w:color="auto"/>
            <w:bottom w:val="none" w:sz="0" w:space="0" w:color="auto"/>
            <w:right w:val="none" w:sz="0" w:space="0" w:color="auto"/>
          </w:divBdr>
        </w:div>
      </w:divsChild>
    </w:div>
    <w:div w:id="1580796789">
      <w:bodyDiv w:val="1"/>
      <w:marLeft w:val="0"/>
      <w:marRight w:val="0"/>
      <w:marTop w:val="0"/>
      <w:marBottom w:val="0"/>
      <w:divBdr>
        <w:top w:val="none" w:sz="0" w:space="0" w:color="auto"/>
        <w:left w:val="none" w:sz="0" w:space="0" w:color="auto"/>
        <w:bottom w:val="none" w:sz="0" w:space="0" w:color="auto"/>
        <w:right w:val="none" w:sz="0" w:space="0" w:color="auto"/>
      </w:divBdr>
      <w:divsChild>
        <w:div w:id="1395280213">
          <w:marLeft w:val="0"/>
          <w:marRight w:val="0"/>
          <w:marTop w:val="0"/>
          <w:marBottom w:val="0"/>
          <w:divBdr>
            <w:top w:val="none" w:sz="0" w:space="0" w:color="auto"/>
            <w:left w:val="none" w:sz="0" w:space="0" w:color="auto"/>
            <w:bottom w:val="none" w:sz="0" w:space="0" w:color="auto"/>
            <w:right w:val="none" w:sz="0" w:space="0" w:color="auto"/>
          </w:divBdr>
        </w:div>
      </w:divsChild>
    </w:div>
    <w:div w:id="2020503455">
      <w:bodyDiv w:val="1"/>
      <w:marLeft w:val="0"/>
      <w:marRight w:val="0"/>
      <w:marTop w:val="0"/>
      <w:marBottom w:val="0"/>
      <w:divBdr>
        <w:top w:val="none" w:sz="0" w:space="0" w:color="auto"/>
        <w:left w:val="none" w:sz="0" w:space="0" w:color="auto"/>
        <w:bottom w:val="none" w:sz="0" w:space="0" w:color="auto"/>
        <w:right w:val="none" w:sz="0" w:space="0" w:color="auto"/>
      </w:divBdr>
      <w:divsChild>
        <w:div w:id="725489475">
          <w:marLeft w:val="0"/>
          <w:marRight w:val="0"/>
          <w:marTop w:val="0"/>
          <w:marBottom w:val="0"/>
          <w:divBdr>
            <w:top w:val="none" w:sz="0" w:space="0" w:color="auto"/>
            <w:left w:val="none" w:sz="0" w:space="0" w:color="auto"/>
            <w:bottom w:val="none" w:sz="0" w:space="0" w:color="auto"/>
            <w:right w:val="none" w:sz="0" w:space="0" w:color="auto"/>
          </w:divBdr>
        </w:div>
      </w:divsChild>
    </w:div>
    <w:div w:id="2036687313">
      <w:bodyDiv w:val="1"/>
      <w:marLeft w:val="0"/>
      <w:marRight w:val="0"/>
      <w:marTop w:val="0"/>
      <w:marBottom w:val="0"/>
      <w:divBdr>
        <w:top w:val="none" w:sz="0" w:space="0" w:color="auto"/>
        <w:left w:val="none" w:sz="0" w:space="0" w:color="auto"/>
        <w:bottom w:val="none" w:sz="0" w:space="0" w:color="auto"/>
        <w:right w:val="none" w:sz="0" w:space="0" w:color="auto"/>
      </w:divBdr>
      <w:divsChild>
        <w:div w:id="930890993">
          <w:marLeft w:val="0"/>
          <w:marRight w:val="0"/>
          <w:marTop w:val="0"/>
          <w:marBottom w:val="0"/>
          <w:divBdr>
            <w:top w:val="none" w:sz="0" w:space="0" w:color="auto"/>
            <w:left w:val="none" w:sz="0" w:space="0" w:color="auto"/>
            <w:bottom w:val="none" w:sz="0" w:space="0" w:color="auto"/>
            <w:right w:val="none" w:sz="0" w:space="0" w:color="auto"/>
          </w:divBdr>
        </w:div>
      </w:divsChild>
    </w:div>
    <w:div w:id="2063015034">
      <w:bodyDiv w:val="1"/>
      <w:marLeft w:val="0"/>
      <w:marRight w:val="0"/>
      <w:marTop w:val="0"/>
      <w:marBottom w:val="0"/>
      <w:divBdr>
        <w:top w:val="none" w:sz="0" w:space="0" w:color="auto"/>
        <w:left w:val="none" w:sz="0" w:space="0" w:color="auto"/>
        <w:bottom w:val="none" w:sz="0" w:space="0" w:color="auto"/>
        <w:right w:val="none" w:sz="0" w:space="0" w:color="auto"/>
      </w:divBdr>
      <w:divsChild>
        <w:div w:id="34729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29b2d577-bce9-411f-8047-b4f081e5b02d" xsi:nil="true"/>
    <_ip_UnifiedCompliancePolicyUIAction xmlns="http://schemas.microsoft.com/sharepoint/v3" xsi:nil="true"/>
    <MigrationWizIdSecurityGroups xmlns="29b2d577-bce9-411f-8047-b4f081e5b02d" xsi:nil="true"/>
    <MigrationWizIdPermissionLevels xmlns="29b2d577-bce9-411f-8047-b4f081e5b02d" xsi:nil="true"/>
    <_ip_UnifiedCompliancePolicyProperties xmlns="http://schemas.microsoft.com/sharepoint/v3" xsi:nil="true"/>
    <MigrationWizIdDocumentLibraryPermissions xmlns="29b2d577-bce9-411f-8047-b4f081e5b02d" xsi:nil="true"/>
    <MigrationWizId xmlns="29b2d577-bce9-411f-8047-b4f081e5b02d" xsi:nil="true"/>
    <_dlc_DocId xmlns="07b7d5ed-e9af-4f28-9246-7a2a4d12ef98">POLNOW-568214909-23323</_dlc_DocId>
    <_dlc_DocIdUrl xmlns="07b7d5ed-e9af-4f28-9246-7a2a4d12ef98">
      <Url>https://policenow.sharepoint.com/_layouts/15/DocIdRedir.aspx?ID=POLNOW-568214909-23323</Url>
      <Description>POLNOW-568214909-23323</Description>
    </_dlc_DocIdUrl>
    <TaxCatchAll xmlns="07b7d5ed-e9af-4f28-9246-7a2a4d12ef98" xsi:nil="true"/>
    <lcf76f155ced4ddcb4097134ff3c332f xmlns="29b2d577-bce9-411f-8047-b4f081e5b02d">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2B364DF75E6A64CB0046EF46E8AB52C" ma:contentTypeVersion="27" ma:contentTypeDescription="Create a new document." ma:contentTypeScope="" ma:versionID="5aebde360bd96529d169ba4759b68b87">
  <xsd:schema xmlns:xsd="http://www.w3.org/2001/XMLSchema" xmlns:xs="http://www.w3.org/2001/XMLSchema" xmlns:p="http://schemas.microsoft.com/office/2006/metadata/properties" xmlns:ns1="http://schemas.microsoft.com/sharepoint/v3" xmlns:ns2="29b2d577-bce9-411f-8047-b4f081e5b02d" xmlns:ns3="07b7d5ed-e9af-4f28-9246-7a2a4d12ef98" targetNamespace="http://schemas.microsoft.com/office/2006/metadata/properties" ma:root="true" ma:fieldsID="5e94bb5198793fc16086675c92181399" ns1:_="" ns2:_="" ns3:_="">
    <xsd:import namespace="http://schemas.microsoft.com/sharepoint/v3"/>
    <xsd:import namespace="29b2d577-bce9-411f-8047-b4f081e5b02d"/>
    <xsd:import namespace="07b7d5ed-e9af-4f28-9246-7a2a4d12ef98"/>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3:_dlc_DocId" minOccurs="0"/>
                <xsd:element ref="ns3:_dlc_DocIdUrl" minOccurs="0"/>
                <xsd:element ref="ns3:_dlc_DocIdPersistId"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b2d577-bce9-411f-8047-b4f081e5b02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a8f6bcb5-5f68-4481-abde-80cd8b14b6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b7d5ed-e9af-4f28-9246-7a2a4d12ef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element name="TaxCatchAll" ma:index="33" nillable="true" ma:displayName="Taxonomy Catch All Column" ma:hidden="true" ma:list="{88169320-2770-4845-8193-2e31f496c5ca}" ma:internalName="TaxCatchAll" ma:showField="CatchAllData" ma:web="07b7d5ed-e9af-4f28-9246-7a2a4d12e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C1F4B-06C0-43E4-8691-3CC72B84D494}">
  <ds:schemaRefs>
    <ds:schemaRef ds:uri="http://schemas.microsoft.com/sharepoint/v3/contenttype/forms"/>
  </ds:schemaRefs>
</ds:datastoreItem>
</file>

<file path=customXml/itemProps2.xml><?xml version="1.0" encoding="utf-8"?>
<ds:datastoreItem xmlns:ds="http://schemas.openxmlformats.org/officeDocument/2006/customXml" ds:itemID="{9E7160DC-B50F-409C-8CBE-DC8675774A43}">
  <ds:schemaRefs>
    <ds:schemaRef ds:uri="http://schemas.openxmlformats.org/package/2006/metadata/core-properties"/>
    <ds:schemaRef ds:uri="http://www.w3.org/XML/1998/namespace"/>
    <ds:schemaRef ds:uri="http://purl.org/dc/elements/1.1/"/>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29b2d577-bce9-411f-8047-b4f081e5b02d"/>
    <ds:schemaRef ds:uri="http://purl.org/dc/dcmitype/"/>
    <ds:schemaRef ds:uri="07b7d5ed-e9af-4f28-9246-7a2a4d12ef98"/>
    <ds:schemaRef ds:uri="http://purl.org/dc/terms/"/>
  </ds:schemaRefs>
</ds:datastoreItem>
</file>

<file path=customXml/itemProps3.xml><?xml version="1.0" encoding="utf-8"?>
<ds:datastoreItem xmlns:ds="http://schemas.openxmlformats.org/officeDocument/2006/customXml" ds:itemID="{49A60EFD-DC9F-4F47-A410-ED036BAF3921}">
  <ds:schemaRefs>
    <ds:schemaRef ds:uri="http://schemas.microsoft.com/sharepoint/events"/>
  </ds:schemaRefs>
</ds:datastoreItem>
</file>

<file path=customXml/itemProps4.xml><?xml version="1.0" encoding="utf-8"?>
<ds:datastoreItem xmlns:ds="http://schemas.openxmlformats.org/officeDocument/2006/customXml" ds:itemID="{188F05BC-D869-46A5-AA83-92A9942B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b2d577-bce9-411f-8047-b4f081e5b02d"/>
    <ds:schemaRef ds:uri="07b7d5ed-e9af-4f28-9246-7a2a4d12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Hill</dc:creator>
  <cp:keywords/>
  <dc:description/>
  <cp:lastModifiedBy>Annie To</cp:lastModifiedBy>
  <cp:revision>2</cp:revision>
  <dcterms:created xsi:type="dcterms:W3CDTF">2022-05-26T09:22:00Z</dcterms:created>
  <dcterms:modified xsi:type="dcterms:W3CDTF">2022-05-26T09:22:00Z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0x01010082B364DF75E6A64CB0046EF46E8AB52C</vt:lpwstr>
  </property>
  <property fmtid="{D5CDD505-2E9C-101B-9397-08002B2CF9AE}" pid="3" name="_dlc_DocIdItemGuid">
    <vt:lpwstr>bace156a-27e5-4e99-8730-50e126a1790f</vt:lpwstr>
  </property>
</Properties>
</file>